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5274B6" Type="http://schemas.openxmlformats.org/officeDocument/2006/relationships/officeDocument" Target="/word/document.xml" /><Relationship Id="coreR15274B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>
      <w:pPr>
        <w:pStyle w:val="P1"/>
        <w:spacing w:lineRule="auto" w:line="276" w:beforeAutospacing="0" w:afterAutospacing="0"/>
        <w:ind w:left="405"/>
        <w:jc w:val="both"/>
      </w:pPr>
    </w:p>
    <w:p>
      <w:pPr>
        <w:pStyle w:val="P1"/>
        <w:tabs>
          <w:tab w:val="left" w:pos="4820" w:leader="none"/>
        </w:tabs>
        <w:spacing w:lineRule="auto" w:line="276" w:beforeAutospacing="0" w:afterAutospacing="0"/>
        <w:jc w:val="center"/>
        <w:rPr>
          <w:rFonts w:ascii="Arial" w:hAnsi="Arial"/>
        </w:rPr>
      </w:pPr>
      <w:r>
        <w:drawing>
          <wp:inline xmlns:wp="http://schemas.openxmlformats.org/drawingml/2006/wordprocessingDrawing">
            <wp:extent cx="2122805" cy="246380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2463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pStyle w:val="P1"/>
        <w:spacing w:lineRule="auto" w:line="276" w:beforeAutospacing="0" w:afterAutospacing="0"/>
        <w:ind w:firstLine="360" w:left="405"/>
        <w:jc w:val="both"/>
      </w:pPr>
    </w:p>
    <w:p>
      <w:pPr>
        <w:pStyle w:val="P1"/>
        <w:spacing w:lineRule="auto" w:line="276" w:beforeAutospacing="0" w:afterAutospacing="0"/>
        <w:ind w:firstLine="360" w:left="405"/>
        <w:jc w:val="both"/>
      </w:pPr>
    </w:p>
    <w:p>
      <w:pPr>
        <w:pStyle w:val="P1"/>
        <w:spacing w:lineRule="auto" w:line="276" w:beforeAutospacing="0" w:afterAutospacing="0"/>
        <w:ind w:firstLine="360" w:left="405"/>
        <w:jc w:val="both"/>
      </w:pPr>
    </w:p>
    <w:p>
      <w:pPr>
        <w:pStyle w:val="P1"/>
        <w:spacing w:lineRule="auto" w:line="360" w:beforeAutospacing="0" w:afterAutospacing="0"/>
        <w:jc w:val="center"/>
        <w:rPr>
          <w:rFonts w:ascii="Arial" w:hAnsi="Arial"/>
        </w:rPr>
      </w:pPr>
      <w:r>
        <w:rPr>
          <w:b w:val="1"/>
          <w:color w:val="000000"/>
          <w:sz w:val="40"/>
          <w:lang w:val="he-IL" w:bidi="he-IL" w:eastAsia="he-IL"/>
        </w:rPr>
        <w:t>PROGRAM OPIEKI NAD ZWIERZĘTAMI BEZDOMNYMI ORAZ ZAPOBIEGANIA BEZDOMNOŚCI</w:t>
      </w:r>
    </w:p>
    <w:p>
      <w:pPr>
        <w:pStyle w:val="P1"/>
        <w:tabs>
          <w:tab w:val="left" w:pos="5387" w:leader="none"/>
        </w:tabs>
        <w:spacing w:lineRule="auto" w:line="360" w:beforeAutospacing="0" w:afterAutospacing="0"/>
        <w:jc w:val="center"/>
        <w:rPr>
          <w:rFonts w:ascii="Arial" w:hAnsi="Arial"/>
        </w:rPr>
      </w:pPr>
      <w:r>
        <w:rPr>
          <w:b w:val="1"/>
          <w:color w:val="000000"/>
          <w:sz w:val="40"/>
          <w:lang w:val="he-IL" w:bidi="he-IL" w:eastAsia="he-IL"/>
        </w:rPr>
        <w:t>ZW</w:t>
      </w:r>
      <w:r>
        <w:rPr>
          <w:b w:val="1"/>
          <w:color w:val="0A0A09"/>
          <w:sz w:val="40"/>
          <w:lang w:val="he-IL" w:bidi="he-IL" w:eastAsia="he-IL"/>
        </w:rPr>
        <w:t>I</w:t>
      </w:r>
      <w:r>
        <w:rPr>
          <w:b w:val="1"/>
          <w:color w:val="000000"/>
          <w:sz w:val="40"/>
          <w:lang w:val="he-IL" w:bidi="he-IL" w:eastAsia="he-IL"/>
        </w:rPr>
        <w:t>ERZĄ</w:t>
      </w:r>
      <w:r>
        <w:rPr>
          <w:b w:val="1"/>
          <w:color w:val="0A0A09"/>
          <w:sz w:val="40"/>
          <w:lang w:val="he-IL" w:bidi="he-IL" w:eastAsia="he-IL"/>
        </w:rPr>
        <w:t>T NA TERENIE</w:t>
      </w:r>
    </w:p>
    <w:p>
      <w:pPr>
        <w:pStyle w:val="P1"/>
        <w:tabs>
          <w:tab w:val="left" w:pos="5387" w:leader="none"/>
        </w:tabs>
        <w:spacing w:lineRule="auto" w:line="360" w:beforeAutospacing="0" w:afterAutospacing="0"/>
        <w:jc w:val="center"/>
        <w:rPr>
          <w:rFonts w:ascii="Arial" w:hAnsi="Arial"/>
        </w:rPr>
      </w:pPr>
      <w:r>
        <w:rPr>
          <w:b w:val="1"/>
          <w:color w:val="0A0A09"/>
          <w:sz w:val="40"/>
          <w:lang w:val="he-IL" w:bidi="he-IL" w:eastAsia="he-IL"/>
        </w:rPr>
        <w:t>MIASTA I GMINY MROCZA</w:t>
      </w:r>
    </w:p>
    <w:p>
      <w:pPr>
        <w:pStyle w:val="P1"/>
        <w:tabs>
          <w:tab w:val="left" w:pos="5387" w:leader="none"/>
        </w:tabs>
        <w:spacing w:lineRule="auto" w:line="360" w:beforeAutospacing="0" w:afterAutospacing="0"/>
        <w:jc w:val="center"/>
        <w:rPr>
          <w:b w:val="1"/>
          <w:color w:val="0A0A09"/>
          <w:sz w:val="40"/>
          <w:lang w:val="he-IL" w:bidi="he-IL" w:eastAsia="he-IL"/>
        </w:rPr>
      </w:pPr>
      <w:r>
        <w:rPr>
          <w:b w:val="1"/>
          <w:color w:val="0A0A09"/>
          <w:sz w:val="40"/>
          <w:lang w:val="he-IL" w:bidi="he-IL" w:eastAsia="he-IL"/>
        </w:rPr>
        <w:t>NA ROK 2023</w:t>
      </w:r>
    </w:p>
    <w:p>
      <w:pPr>
        <w:pStyle w:val="P1"/>
        <w:spacing w:lineRule="auto" w:line="360" w:beforeAutospacing="0" w:afterAutospacing="0"/>
        <w:ind w:left="405"/>
        <w:jc w:val="both"/>
        <w:rPr>
          <w:sz w:val="28"/>
        </w:rPr>
      </w:pPr>
    </w:p>
    <w:p>
      <w:pPr>
        <w:pStyle w:val="P1"/>
        <w:spacing w:lineRule="auto" w:line="276" w:beforeAutospacing="0" w:afterAutospacing="0"/>
        <w:ind w:left="405"/>
        <w:jc w:val="both"/>
        <w:rPr>
          <w:sz w:val="28"/>
        </w:rPr>
      </w:pPr>
    </w:p>
    <w:p>
      <w:pPr>
        <w:pStyle w:val="P1"/>
        <w:spacing w:lineRule="auto" w:line="276" w:beforeAutospacing="0" w:afterAutospacing="0"/>
        <w:ind w:left="405"/>
        <w:jc w:val="both"/>
        <w:rPr>
          <w:sz w:val="28"/>
        </w:rPr>
      </w:pPr>
    </w:p>
    <w:p>
      <w:pPr>
        <w:pStyle w:val="P2"/>
        <w:spacing w:lineRule="auto" w:line="276" w:after="200" w:beforeAutospacing="0" w:afterAutospacing="0"/>
        <w:jc w:val="center"/>
        <w:rPr>
          <w:rFonts w:ascii="Liberation Serif" w:hAnsi="Liberation Serif"/>
        </w:rPr>
      </w:pPr>
      <w:r>
        <w:rPr>
          <w:color w:val="010000"/>
          <w:sz w:val="28"/>
          <w:lang w:val="he-IL" w:bidi="he-IL" w:eastAsia="he-IL"/>
        </w:rPr>
        <w:t>Mrocza, 2023 r.</w:t>
      </w:r>
    </w:p>
    <w:p>
      <w:pPr>
        <w:pStyle w:val="P2"/>
        <w:spacing w:lineRule="auto" w:line="276" w:after="200" w:beforeAutospacing="0" w:afterAutospacing="0"/>
        <w:jc w:val="center"/>
        <w:rPr>
          <w:rFonts w:ascii="Liberation Serif" w:hAnsi="Liberation Serif"/>
        </w:rPr>
      </w:pPr>
    </w:p>
    <w:p>
      <w:pPr>
        <w:pStyle w:val="P2"/>
        <w:spacing w:lineRule="auto" w:line="276" w:after="200" w:beforeAutospacing="0" w:afterAutospacing="0"/>
        <w:jc w:val="center"/>
        <w:rPr>
          <w:rFonts w:ascii="Liberation Serif" w:hAnsi="Liberation Serif"/>
        </w:rPr>
      </w:pPr>
    </w:p>
    <w:p>
      <w:pPr>
        <w:pStyle w:val="P2"/>
        <w:spacing w:lineRule="auto" w:line="276" w:after="200" w:beforeAutospacing="0" w:afterAutospacing="0"/>
        <w:jc w:val="center"/>
        <w:rPr>
          <w:rFonts w:ascii="Liberation Serif" w:hAnsi="Liberation Serif"/>
        </w:rPr>
      </w:pPr>
    </w:p>
    <w:p>
      <w:pPr>
        <w:pStyle w:val="P2"/>
        <w:spacing w:lineRule="auto" w:line="360" w:beforeAutospacing="0" w:afterAutospacing="0"/>
        <w:jc w:val="center"/>
        <w:rPr>
          <w:rFonts w:ascii="Liberation Serif" w:hAnsi="Liberation Serif"/>
          <w:color w:val="000000"/>
        </w:rPr>
      </w:pPr>
      <w:r>
        <w:drawing>
          <wp:anchor xmlns:wp="http://schemas.openxmlformats.org/drawingml/2006/wordprocessingDrawing" simplePos="0" allowOverlap="1" behindDoc="0" layoutInCell="1" locked="0" relativeHeight="0">
            <wp:simplePos x="0" y="0"/>
            <wp:positionH relativeFrom="column">
              <wp:posOffset>34290</wp:posOffset>
            </wp:positionH>
            <wp:positionV relativeFrom="paragraph">
              <wp:posOffset>635</wp:posOffset>
            </wp:positionV>
            <wp:extent cx="1169670" cy="1367155"/>
            <wp:wrapTight wrapText="bothSides">
              <wp:wrapPolygon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2" name="graf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36715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b w:val="1"/>
          <w:color w:val="000000"/>
          <w:sz w:val="28"/>
        </w:rPr>
        <w:t>PROGRAM OPIEKI NAD ZWIERZĘTAMI</w:t>
      </w:r>
    </w:p>
    <w:p>
      <w:pPr>
        <w:pStyle w:val="P2"/>
        <w:spacing w:lineRule="auto" w:line="360" w:beforeAutospacing="0" w:afterAutospacing="0"/>
        <w:jc w:val="center"/>
        <w:rPr>
          <w:rFonts w:ascii="Liberation Serif" w:hAnsi="Liberation Serif"/>
          <w:color w:val="000000"/>
        </w:rPr>
      </w:pPr>
      <w:r>
        <w:rPr>
          <w:b w:val="1"/>
          <w:color w:val="000000"/>
          <w:sz w:val="28"/>
        </w:rPr>
        <w:t>BEZDOMNYMI ORAZ ZAPOBIEGANIA</w:t>
      </w:r>
    </w:p>
    <w:p>
      <w:pPr>
        <w:pStyle w:val="P2"/>
        <w:spacing w:lineRule="auto" w:line="360" w:beforeAutospacing="0" w:afterAutospacing="0"/>
        <w:jc w:val="center"/>
        <w:rPr>
          <w:b w:val="1"/>
          <w:sz w:val="28"/>
        </w:rPr>
      </w:pPr>
      <w:r>
        <w:rPr>
          <w:b w:val="1"/>
          <w:color w:val="000000"/>
          <w:sz w:val="28"/>
        </w:rPr>
        <w:t xml:space="preserve">BEZDOMNOŚCI ZWIERZĄT NA TERENIE          </w:t>
      </w:r>
    </w:p>
    <w:p>
      <w:pPr>
        <w:pStyle w:val="P2"/>
        <w:spacing w:lineRule="auto" w:line="360" w:beforeAutospacing="0" w:afterAutospacing="0"/>
        <w:jc w:val="center"/>
        <w:rPr>
          <w:b w:val="1"/>
          <w:sz w:val="28"/>
        </w:rPr>
      </w:pPr>
      <w:r>
        <w:rPr>
          <w:b w:val="1"/>
          <w:color w:val="000000"/>
          <w:sz w:val="28"/>
        </w:rPr>
        <w:t>MIASTA I GMINY MROCZA</w:t>
      </w:r>
    </w:p>
    <w:p>
      <w:pPr>
        <w:pStyle w:val="P2"/>
        <w:jc w:val="center"/>
        <w:rPr>
          <w:color w:val="000000"/>
          <w:sz w:val="22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Program ma zastosowanie w stosunku do wszystkich zwierząt domowych przebywających w granicach administracyjnych Miasta i Gminy Mrocza, w tym   w szczególności do psów i kotów, w tym kotów wolno żyjących oraz zwierząt gospodarskich.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1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Postanowienia ogólne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Program opieki nad zwierzętami bezdomnymi oraz zapobiegania bezdomności zwierząt na terenie Miasta i Gminy Mrocza obejmuje: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zapewnianie bezdomnym zwierzętom miejsca w schronisku dla zwierząt;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opiekę nad wolno żyjącymi kotami, w tym ich dokarmianie;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odławianie bezdomnych zwierząt;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obligatoryjną sterylizację albo kastrację zwierząt w schroniskach dla zwierząt;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poszukiwanie właścicieli dla bezdomnych zwierząt;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usypianie ślepych miotów;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wskazanie gospodarstwa rolnego w celu zapewnienia miejsca dla zwierząt</w:t>
      </w:r>
    </w:p>
    <w:p>
      <w:pPr>
        <w:pStyle w:val="P2"/>
        <w:spacing w:lineRule="auto" w:line="240" w:beforeAutospacing="0" w:afterAutospacing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gospodarskich;</w:t>
      </w:r>
    </w:p>
    <w:p>
      <w:pPr>
        <w:pStyle w:val="P2"/>
        <w:numPr>
          <w:ilvl w:val="0"/>
          <w:numId w:val="2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zapewnienie całodobowej opieki weterynaryjnej w przypadkach zdarzeń drogowych  z  udziałem zwierząt.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3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Realizacja działań w zakresie opieki nad zwierzętami bezdomnymi i przeciwdziałania bezdomności zwierząt odbywa się przy wzajemnej współpracy:</w:t>
      </w:r>
    </w:p>
    <w:p>
      <w:pPr>
        <w:pStyle w:val="P2"/>
        <w:numPr>
          <w:ilvl w:val="0"/>
          <w:numId w:val="4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Urzędu Miasta i Gminy w Mroczy;</w:t>
      </w:r>
    </w:p>
    <w:p>
      <w:pPr>
        <w:pStyle w:val="P2"/>
        <w:numPr>
          <w:ilvl w:val="0"/>
          <w:numId w:val="4"/>
        </w:numPr>
        <w:spacing w:lineRule="auto" w:line="240" w:beforeAutospacing="0" w:afterAutospacing="0"/>
        <w:rPr>
          <w:rFonts w:ascii="Times New Roman" w:hAnsi="Times New Roman"/>
          <w:color w:val="729FCF"/>
          <w:sz w:val="24"/>
        </w:rPr>
      </w:pPr>
      <w:r>
        <w:rPr>
          <w:rFonts w:ascii="Times New Roman" w:hAnsi="Times New Roman"/>
          <w:color w:val="000000"/>
          <w:sz w:val="24"/>
        </w:rPr>
        <w:t>Powiatowego Lekarza Weterynarii w Nakle nad Notecią</w:t>
      </w:r>
    </w:p>
    <w:p>
      <w:pPr>
        <w:pStyle w:val="P2"/>
        <w:numPr>
          <w:ilvl w:val="0"/>
          <w:numId w:val="4"/>
        </w:numPr>
        <w:spacing w:lineRule="auto" w:line="240" w:beforeAutospacing="0" w:afterAutospacing="0"/>
        <w:rPr>
          <w:rFonts w:ascii="Times New Roman" w:hAnsi="Times New Roman"/>
          <w:color w:val="729FCF"/>
          <w:sz w:val="24"/>
        </w:rPr>
      </w:pPr>
      <w:r>
        <w:rPr>
          <w:rFonts w:ascii="Times New Roman" w:hAnsi="Times New Roman"/>
          <w:color w:val="000000"/>
          <w:sz w:val="24"/>
        </w:rPr>
        <w:t>Policji;</w:t>
      </w:r>
    </w:p>
    <w:p>
      <w:pPr>
        <w:pStyle w:val="P2"/>
        <w:numPr>
          <w:ilvl w:val="0"/>
          <w:numId w:val="4"/>
        </w:numPr>
        <w:spacing w:lineRule="auto" w:line="240" w:beforeAutospacing="0" w:afterAutospacing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upoważnionych przedstawicieli organizacji społecznych, których statutowym </w:t>
        <w:br w:type="textWrapping"/>
        <w:t>celem działania jest ochrona zwierząt;</w:t>
      </w:r>
    </w:p>
    <w:p>
      <w:pPr>
        <w:pStyle w:val="P2"/>
        <w:numPr>
          <w:ilvl w:val="0"/>
          <w:numId w:val="4"/>
        </w:numPr>
        <w:spacing w:lineRule="auto" w:line="240" w:beforeAutospacing="0" w:afterAutospacing="0"/>
        <w:rPr>
          <w:rFonts w:ascii="Times New Roman" w:hAnsi="Times New Roman"/>
          <w:color w:val="729FCF"/>
          <w:sz w:val="24"/>
        </w:rPr>
      </w:pPr>
      <w:r>
        <w:rPr>
          <w:rFonts w:ascii="Times New Roman" w:hAnsi="Times New Roman"/>
          <w:color w:val="000000"/>
          <w:sz w:val="24"/>
        </w:rPr>
        <w:t>mieszkańców i wolontariuszy.</w:t>
      </w:r>
    </w:p>
    <w:p>
      <w:pPr>
        <w:pStyle w:val="P2"/>
        <w:spacing w:lineRule="auto" w:line="240" w:beforeAutospacing="0" w:afterAutospacing="0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2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Zapewnianie bezdomnym zwierzętom miejsca w schronisku dla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5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Bezdomne zwierzęta odłowione (wyłapane) na terenie Miasta i Gminy Mrocza umieszcza się i zapewnia opiekę w schronisku dla zwierząt, prowadzonym  przez Fundację na Rzecz Bezdomnych Zwierząt „Radość Psiaka”. W przypadku braku możliwości przetransportowania zwierząt do schroniska  umieszcza się je i zapewnia im opiekę w Punkcie Zatrzymań Zwierząt w miejscowości Ostrowo. Zwierzęta w ww. punkcie zatrzymań umieszczane są przez okres do 7 dni.  Opiekę nad ww. zwierzętami sprawują pracownicy Referatu Obsługi Komunalnej Urzędu Miasta i Gminy w Mroczy. Na terenie powyższego punktu zatrzymań  wyodrębnione są pomieszczenia przeznaczone do:</w:t>
      </w:r>
    </w:p>
    <w:p>
      <w:pPr>
        <w:pStyle w:val="P2"/>
        <w:numPr>
          <w:ilvl w:val="0"/>
          <w:numId w:val="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utrzymywania zwierząt zdrowych,</w:t>
      </w:r>
    </w:p>
    <w:p>
      <w:pPr>
        <w:pStyle w:val="P2"/>
        <w:numPr>
          <w:ilvl w:val="0"/>
          <w:numId w:val="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utrzymywania zwierząt chorych lub podejrzanych o chorobę, pozwalające na ich izolowanie od zdrowych zwierząt,</w:t>
      </w:r>
    </w:p>
    <w:p>
      <w:pPr>
        <w:pStyle w:val="P2"/>
        <w:numPr>
          <w:ilvl w:val="0"/>
          <w:numId w:val="6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przechowywania karmy.</w:t>
      </w:r>
    </w:p>
    <w:p>
      <w:pPr>
        <w:pStyle w:val="P2"/>
        <w:numPr>
          <w:ilvl w:val="0"/>
          <w:numId w:val="5"/>
        </w:numPr>
        <w:spacing w:lineRule="auto" w:line="240" w:beforeAutospacing="0" w:afterAutospacing="0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W przypadku odłowienia (wyłapania ) bezdomnego zwierzęcia podejmowane są działania w zakresie odszukania dotychczasowego właściciela lub opiekuna a  następnie adopcji. 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3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Opieka nad wolno żyjącymi kotami, w tym ich dokarmianie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Kluczową kwestią w zakresie działań podejmowanych na rzecz opieki nad kotami jest rozróżnienie zwierząt bezdomnych od kotów wolno żyjących. Koty wolno bytujące od urodzenia nie posiadają ani właściciela, ani opiekuna i zazwyczaj nie potrzebują tego rodzaju pomocy, w odróżnieniu od kotów bezdomnych, zagubionych lub porzuconych przez dotychczasowych właścicieli. Zdrowe zwierzę wolno bytujące nie pozwoli człowiekowi się pochwycić, a chore i niezdolne do ucieczki będzie utrudniało działania zmierzające do udzielenia pomocy. Kot domowy jest przyzwyczajony do obecności ludzi i sam szuka towarzystwa człowieka. Opieka nad kotami wolno żyjącymi różni się od działań podejmowanych na rzecz zwierząt bezdomnych i polega głównie na ich dokarmianiu. Koty w zależności od stopnia zurbanizowania terenu mają różne trudności z utrzymaniem się przy życiu.  Okresem szczególnie uciążliwym jest sezon zimowy podczas którego niskie temperatury stanowią dodatkowe zagrożenie dla życia zwierząt nieposiadających domu. Powyższe zadanie Gmina Mrocza realizuje poprzez:</w:t>
      </w:r>
    </w:p>
    <w:p>
      <w:pPr>
        <w:pStyle w:val="P3"/>
        <w:numPr>
          <w:ilvl w:val="1"/>
          <w:numId w:val="5"/>
        </w:numPr>
        <w:spacing w:lineRule="auto" w:line="240" w:before="57" w:after="57" w:beforeAutospacing="0" w:afterAutospacing="0"/>
        <w:ind w:hanging="425" w:left="85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Dokarmianie wolno żyjących kotów odbywa się w systemie całorocznym. Karma wydawana jest nieodpłatnie, raz w miesiącu, wyłącznie opiekunom społecznym w ww. okresie przez Urząd Miasta i Gminy w Mroczy/Referat Rolnictwa Gospodarki Nieruchomościami i Ochrony Środowiska (pok. 108, w godzinach pracy urzędu). Opiekunem społecznym może być każda osoba pełnoletnia, mieszkaniec Miasta i Gminy Mrocza, która wpisze się na listę opiekunów społecznych - wolontariuszy i zadeklaruje, że:</w:t>
      </w:r>
    </w:p>
    <w:p>
      <w:pPr>
        <w:pStyle w:val="P2"/>
        <w:numPr>
          <w:ilvl w:val="0"/>
          <w:numId w:val="7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będzie dokarmiać wolno żyjące koty,</w:t>
      </w:r>
    </w:p>
    <w:p>
      <w:pPr>
        <w:pStyle w:val="P2"/>
        <w:numPr>
          <w:ilvl w:val="0"/>
          <w:numId w:val="8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miejsca, w których dokarmiane będą koty utrzyma w czystości,</w:t>
      </w:r>
    </w:p>
    <w:p>
      <w:pPr>
        <w:pStyle w:val="P2"/>
        <w:numPr>
          <w:ilvl w:val="0"/>
          <w:numId w:val="8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będzie monitorować ilość kotów w miejscach, w których je dokarmia,</w:t>
      </w:r>
    </w:p>
    <w:p>
      <w:pPr>
        <w:pStyle w:val="P2"/>
        <w:numPr>
          <w:ilvl w:val="0"/>
          <w:numId w:val="8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będzie informować o nowych miejscach bytowania kotów wolno żyjących.   </w:t>
      </w: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Listę opiekunów społecznych prowadzi Urząd Miasta i Gminy w Mroczy/ Referat Rolnictwa Gospodarki Nieruchomościami i Ochrony Środowiska (pok. 108)</w:t>
      </w:r>
    </w:p>
    <w:p>
      <w:pPr>
        <w:pStyle w:val="P2"/>
        <w:numPr>
          <w:ilvl w:val="0"/>
          <w:numId w:val="9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Monitoring ilości wolno żyjących kotów oraz miejsc ich bytowania prowadzą opiekunowie społeczni, Straż Miejska oraz mieszkańcy Miasta i Gminy Mrocza. Powyższe dane przekazywane są do Urzędu Miasta i Gminy w Mroczy /Referat Rolnictwa Gospodarki Nieruchomościami i Ochrony Środowiska. Na podstawie przekazanych danych prowadzona jest ewidencja miejsc bytowania wolno żyjących kotów oraz ich ilość. Ewidencje prowadzi Referat Rolnictwa Gospodarki Nieruchomościami i Ochrony Środowiska (pok. 108).</w:t>
      </w:r>
    </w:p>
    <w:p>
      <w:pPr>
        <w:pStyle w:val="P2"/>
        <w:numPr>
          <w:ilvl w:val="0"/>
          <w:numId w:val="9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Koty dokarmiane są codziennie w punktach znajdujących się w miejscach ich przebywania w miejscowościach Ostrowo i Matyldzin.</w:t>
      </w:r>
    </w:p>
    <w:p>
      <w:pPr>
        <w:pStyle w:val="P2"/>
        <w:numPr>
          <w:ilvl w:val="0"/>
          <w:numId w:val="9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Udzielanie pomocy weterynaryjnej wolno żyjącym kotom. Pomoc udzielana jest kotom, które doznały urazów w wyniku zdarzenia drogowego, są chore, ich życie jest zagrożone ze względu na stan zdrowia. Powyższa pomoc udzielana jest na podstawie zgłoszeń opiekunów społecznych, Straży Miejskiej, Policji oraz mieszkańców Miasta i Gminy Mrocza. Pomocy weterynaryjnej udziela Pan Andrzej Podlaszewski, 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Gabinet Weterynaryjny, Matyldzin 40, 89 </w:t>
      </w:r>
      <w:r>
        <w:rPr>
          <w:rFonts w:ascii="Times New Roman" w:hAnsi="Times New Roman"/>
          <w:b w:val="1"/>
          <w:color w:val="000000"/>
          <w:sz w:val="24"/>
          <w:lang w:val="he-IL" w:bidi="he-IL" w:eastAsia="he-IL"/>
        </w:rPr>
        <w:t>-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115 Mrocza.</w:t>
      </w:r>
      <w:r>
        <w:rPr>
          <w:rFonts w:ascii="Times New Roman" w:hAnsi="Times New Roman"/>
          <w:color w:val="000000"/>
          <w:sz w:val="24"/>
        </w:rPr>
        <w:t xml:space="preserve"> Koszty leczenia pokrywa Gmina Mrocza zgodnie z zawartą umową.</w:t>
      </w:r>
    </w:p>
    <w:p>
      <w:pPr>
        <w:pStyle w:val="P2"/>
        <w:numPr>
          <w:ilvl w:val="0"/>
          <w:numId w:val="9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W przypadku braku opiekunów społecznych – karmicieli Urząd Miasta i Gminy Mrocza zapewni ciągłość systemu dokarmiania kotów. Wyznaczony pracownik będzie dokarmiał koty zgodne z §3 ust. 3.</w:t>
      </w: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bookmarkStart w:id="0" w:name="__DdeLink__305_316025725"/>
      <w:r>
        <w:rPr>
          <w:rFonts w:ascii="Times New Roman" w:hAnsi="Times New Roman"/>
          <w:b w:val="1"/>
          <w:color w:val="000000"/>
          <w:sz w:val="24"/>
        </w:rPr>
        <w:t>§</w:t>
      </w:r>
      <w:bookmarkEnd w:id="0"/>
      <w:r>
        <w:rPr>
          <w:rFonts w:ascii="Times New Roman" w:hAnsi="Times New Roman"/>
          <w:b w:val="1"/>
          <w:color w:val="000000"/>
          <w:sz w:val="24"/>
        </w:rPr>
        <w:t xml:space="preserve"> 4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Odławianie bezdomnych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0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Wyłapywanie (odławianie) bezdomnych zwierząt na terenie Miasta i Gminy Mrocza to zadanie, które realizowane jest przez Straż Miejską w Mroczy, według potrzeb lub zgłoszonych interwencji. Straż Miejska posiada stosowne przeszkolenie z zakresu odławiania zwierząt. Transportem odłowionych zwierząt do schroniska zajmuje się Straż Miejska w Mroczy oraz Referat Obsługi Komunalnej, Urzędu Miasta i Gminy w Mroczy. W sytuacji, gdy transport odłowionego zwierzęcia do schroniska nie jest możliwy, jest ono przewiezione do Punktu Zatrzymań Zwierząt w Ostrowie.</w:t>
      </w:r>
    </w:p>
    <w:p>
      <w:pPr>
        <w:pStyle w:val="P2"/>
        <w:numPr>
          <w:ilvl w:val="0"/>
          <w:numId w:val="10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Referat  Rolnictwa Gospodarki Nieruchomościami i Ochrony Środowiska, Urzędu Miasta i Gminy w Mroczy prowadzi dokumentację dotyczącą odłowionych bezdomnych zwierząt: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datę i miejsce odłowienia zwierzęcia,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zdjęcie oraz krótki opis zwierzęcia,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datę przekazania zwierzęcia do Punktu Zatrzymań Zwierząt w miejscowości Ostrowo,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dane osoby zgłaszającej konieczność odłowienia zwierzęcia,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w przypadku oddania zwierzęcia do adopcji, datę adopcji oraz dane osoby adoptującej,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w przypadku odnalezienia dotychczasowego właściciela lub opiekuna jego dane,</w:t>
      </w:r>
    </w:p>
    <w:p>
      <w:pPr>
        <w:pStyle w:val="P2"/>
        <w:numPr>
          <w:ilvl w:val="0"/>
          <w:numId w:val="11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datę przekazania zwierzęcia do schroniska.</w:t>
      </w:r>
    </w:p>
    <w:p>
      <w:pPr>
        <w:pStyle w:val="P2"/>
        <w:numPr>
          <w:ilvl w:val="0"/>
          <w:numId w:val="12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Zwierzęta po odłowieniu zostają przewiezione do schroniska dla zwierząt, prowadzonego przez Fundację na Rzecz Bezdomnych Zwierząt „Radość Psiaka” KRS: 0000278316 NIP: 787-203-80-98, Rusiec 15, 62-120 Wapno, z którym Gmina Mrocza ma podpisaną umowę. </w:t>
      </w:r>
    </w:p>
    <w:p>
      <w:pPr>
        <w:pStyle w:val="P4"/>
        <w:numPr>
          <w:ilvl w:val="0"/>
          <w:numId w:val="12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W razie konieczności umieszczenia zwierzęcia  w kojcu na terenie Punktu Zatrzymań Zwierząt  w miejscowości Ostrowo, zapewnia się mu utrzymanie oraz opiekę weterynaryjną sprawowaną przez lekarza weterynarii, Pana Andrzeja Podlaszewskiego, Gabinet Weterynaryjny, 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>Matyldzin 40</w:t>
      </w:r>
      <w:r>
        <w:rPr>
          <w:rFonts w:ascii="Times New Roman" w:hAnsi="Times New Roman"/>
          <w:color w:val="000000"/>
          <w:sz w:val="24"/>
        </w:rPr>
        <w:t>, 89 - 115 Mrocza zgodnie, z zawartą umową.</w:t>
      </w:r>
    </w:p>
    <w:p>
      <w:pPr>
        <w:pStyle w:val="P2"/>
        <w:spacing w:lineRule="auto" w:line="240" w:beforeAutospacing="0" w:afterAutospacing="0"/>
        <w:ind w:left="720"/>
        <w:jc w:val="both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ind w:left="720"/>
        <w:jc w:val="both"/>
        <w:rPr>
          <w:rFonts w:ascii="Times New Roman" w:hAnsi="Times New Roman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5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Obligatoryjna sterylizacja albo kastracja zwierząt w schroniskach dla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3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Gmina realizuje obligatoryjną sterylizację albo kastrację zwierząt w schronisku dla zwierząt, z którym na podpisaną umowę, na zasadach ustalonych z jednostką prowadzącą schronisko  dla zwierząt - Fundację na Rzecz Bezdomnych Zwierząt „Radość Psiaka”.</w:t>
      </w:r>
    </w:p>
    <w:p>
      <w:pPr>
        <w:pStyle w:val="P2"/>
        <w:numPr>
          <w:ilvl w:val="0"/>
          <w:numId w:val="13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Zabiegom, o których mowa w ust.1, nie podlegają zwierzęta,  umieszczone w Punkcie Zatrzymań Zwierząt w miejscowości Ostrowo, z uwagi na możliwość odnalezienia lub zgłoszenia się dotychczasowego właściciela lub opiekuna.</w:t>
      </w: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  <w:highlight w:val="yellow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6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Poszukiwanie właścicieli dla bezdomnych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4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Poszukiwanie właścicieli dla bezdomnych zwierząt, realizowane jest w szczególności poprzez:</w:t>
      </w:r>
    </w:p>
    <w:p>
      <w:pPr>
        <w:pStyle w:val="P2"/>
        <w:numPr>
          <w:ilvl w:val="0"/>
          <w:numId w:val="15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Straż Miejską w Mroczy, Referat Obsługi Komunalnej oraz Referat Rolnictwa Gospodarki Nieruchomościami i Ochrony Środowiska w Urzędzie Miasta </w:t>
        <w:br w:type="textWrapping"/>
        <w:t>i Gminy w Mroczy w pierwszej kolejności podejmują działania w zakresie odnalezienia dotychczasowego właściciela lub opiekuna zwierzęcia, poprzez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zamieszczanie informacji o odłowionych zwierzętach na tablicach ogłoszeń na terenie Miasta i Gminy Mrocza oraz na stronie internetowej Urzędu Miasta </w:t>
        <w:br w:type="textWrapping"/>
        <w:t xml:space="preserve">i Gminy w Mroczy  (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HYPERLINK "http://www.mrocza.pl/" \h </w:instrText>
      </w:r>
      <w:r>
        <w:rPr>
          <w:rFonts w:ascii="Times New Roman" w:hAnsi="Times New Roman"/>
          <w:sz w:val="24"/>
        </w:rPr>
        <w:fldChar w:fldCharType="separate"/>
      </w:r>
      <w:r>
        <w:rPr>
          <w:rStyle w:val="C3"/>
          <w:rFonts w:ascii="Times New Roman" w:hAnsi="Times New Roman"/>
          <w:color w:val="000000"/>
          <w:sz w:val="24"/>
          <w:lang w:val="he-IL" w:bidi="he-IL" w:eastAsia="he-IL"/>
        </w:rPr>
        <w:t>www.mrocza.pl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color w:val="000000"/>
          <w:sz w:val="24"/>
          <w:lang w:val="he-IL" w:bidi="he-IL" w:eastAsia="he-IL"/>
        </w:rPr>
        <w:t>),</w:t>
      </w:r>
    </w:p>
    <w:p>
      <w:pPr>
        <w:pStyle w:val="P2"/>
        <w:numPr>
          <w:ilvl w:val="0"/>
          <w:numId w:val="15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Straż Miejska w Mroczy, Referat Obsługi Komunalnej oraz Referat Rolnictwa Gospodarki Nieruchomościami i Ochrony Środowiska w Urzędzie Miasta </w:t>
        <w:br w:type="textWrapping"/>
        <w:t>i Gminy w Mroczy podejmują działania w zakresie adopcji odłowionych zwierząt, poprzez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zamieszczanie informacji o odłowionych zwierzętach na tablicach ogłoszeń na terenie Miasta i Gminy Mrocza oraz na stronie internetowej Urzędu Miasta i Gminy w Mroczy (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HYPERLINK "http://www.mrocza.pl/" \h </w:instrText>
      </w:r>
      <w:r>
        <w:rPr>
          <w:rFonts w:ascii="Times New Roman" w:hAnsi="Times New Roman"/>
          <w:sz w:val="24"/>
        </w:rPr>
        <w:fldChar w:fldCharType="separate"/>
      </w:r>
      <w:r>
        <w:rPr>
          <w:rStyle w:val="C3"/>
          <w:rFonts w:ascii="Times New Roman" w:hAnsi="Times New Roman"/>
          <w:color w:val="000000"/>
          <w:sz w:val="24"/>
          <w:lang w:val="he-IL" w:bidi="he-IL" w:eastAsia="he-IL"/>
        </w:rPr>
        <w:t>www.mrocza.pl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color w:val="000000"/>
          <w:sz w:val="24"/>
          <w:lang w:val="he-IL" w:bidi="he-IL" w:eastAsia="he-IL"/>
        </w:rPr>
        <w:t>),</w:t>
      </w:r>
    </w:p>
    <w:p>
      <w:pPr>
        <w:pStyle w:val="P2"/>
        <w:numPr>
          <w:ilvl w:val="0"/>
          <w:numId w:val="15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Współdziałanie z organizacjami społecznymi w zakresie poszukiwania nowych właścicieli bezdomnych zwierząt np. Stowarzyszeniem Pogotowiem dla Zwierząt, Plac Pocztowy 4/6, 64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980 Trzcianka,</w:t>
      </w:r>
    </w:p>
    <w:p>
      <w:pPr>
        <w:pStyle w:val="P2"/>
        <w:numPr>
          <w:ilvl w:val="0"/>
          <w:numId w:val="15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Schronisko dla zwierząt prowadzone przez Fundację na Rzecz Bezdomnych Zwierząt „Radość Psiaka”, z którym Gmina Mrocza ma podpisaną umowę. Schronisko podejmuje działania w zakresie poszukiwania nowych właścicieli dla bezdomnych zwierząt przekazanych do schroniska z terenu Miasta i Gminy Mrocza.</w:t>
      </w: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7</w:t>
      </w:r>
    </w:p>
    <w:p>
      <w:pPr>
        <w:pStyle w:val="P2"/>
        <w:spacing w:lineRule="auto" w:line="240" w:beforeAutospacing="0" w:afterAutospacing="0"/>
        <w:ind w:left="18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Usypianie ślepych miotów</w:t>
      </w:r>
    </w:p>
    <w:p>
      <w:pPr>
        <w:pStyle w:val="P2"/>
        <w:spacing w:lineRule="auto" w:line="240" w:beforeAutospacing="0" w:afterAutospacing="0"/>
        <w:ind w:left="18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Znalezione lub przygarnięte ślepe mioty zwierząt i te, które narodzą się w Punkcie Zatrzymań Zwierząt w miejscowości Ostrowo (dla których nie ma możliwości zapewnienia opiekuna) będą usypiane.</w:t>
      </w:r>
    </w:p>
    <w:p>
      <w:pPr>
        <w:pStyle w:val="P2"/>
        <w:numPr>
          <w:ilvl w:val="0"/>
          <w:numId w:val="1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Usypianie ślepych miotów przeprowadza lekarz weterynarii, Pan Andrzej Podlaszewski,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Gabinet Weterynaryjny, Matyldzin 40, 89 </w:t>
      </w:r>
      <w:r>
        <w:rPr>
          <w:rFonts w:ascii="Times New Roman" w:hAnsi="Times New Roman"/>
          <w:b w:val="1"/>
          <w:color w:val="000000"/>
          <w:sz w:val="24"/>
          <w:lang w:val="he-IL" w:bidi="he-IL" w:eastAsia="he-IL"/>
        </w:rPr>
        <w:t>-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115 Mrocza zgodnie z zawartą umową.</w:t>
      </w:r>
    </w:p>
    <w:p>
      <w:pPr>
        <w:pStyle w:val="P2"/>
        <w:numPr>
          <w:ilvl w:val="0"/>
          <w:numId w:val="1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Fakt uśpienia ślepych miotów odnotowuje się w ewidencji prowadzonej przez  Referat Rolnictwa Gospodarki Nieruchomościami i Ochrony Środowiska, Urzędu Miasta </w:t>
        <w:br w:type="textWrapping"/>
        <w:t xml:space="preserve">  i Gminy w Mroczy (pokój 108)</w:t>
      </w:r>
    </w:p>
    <w:p>
      <w:pPr>
        <w:pStyle w:val="P2"/>
        <w:numPr>
          <w:ilvl w:val="0"/>
          <w:numId w:val="1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Zwłoki uśpionych zwierząt będą odpowiednio zabezpieczone do czasu zabrania ich przez odpowiednie służby do tego przeznaczone, z którymi Gmina Mrocza ma podpisaną stosowną umowę, tj. Przedsiębiorstwo Przemysłowo – Handlowe "HETMAN" Spółka z o.o. Florianów 24, 99-311 Bledno.</w:t>
      </w:r>
    </w:p>
    <w:p>
      <w:pPr>
        <w:pStyle w:val="P2"/>
        <w:numPr>
          <w:ilvl w:val="0"/>
          <w:numId w:val="16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Usypianie ślepych miotów, które urodzone zostały przez bezdomne zwierzęta przekazane do schroniska z terenu Miasta i Gminy Mrocza w ramach podpisanej umowy, to zadanie powierzone podmiotowi prowadzącemu schronisko - Fundacji na Rzecz Bezdomnych Zwierząt „Radość Psiaka”.</w:t>
      </w:r>
    </w:p>
    <w:p>
      <w:pPr>
        <w:pStyle w:val="P2"/>
        <w:spacing w:lineRule="auto" w:line="240" w:beforeAutospacing="0" w:afterAutospacing="0"/>
        <w:ind w:left="284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spacing w:lineRule="auto" w:line="240" w:beforeAutospacing="0" w:afterAutospacing="0"/>
        <w:ind w:left="284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8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Wskazanie gospodarstwa rolnego w celu zapewnienia miejsca dla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gospodarskich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2"/>
        <w:numPr>
          <w:ilvl w:val="0"/>
          <w:numId w:val="17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Zwierzęta gospodarskie zostaną umieszczone w Gospodarstwie Rolnym Krystian Różański, zam. Wyrza 23, 89-115 Mrocza na podstawie zawartej umowy.</w:t>
      </w:r>
    </w:p>
    <w:p>
      <w:pPr>
        <w:pStyle w:val="P1"/>
        <w:numPr>
          <w:ilvl w:val="0"/>
          <w:numId w:val="18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Opiekę weterynaryjną nad zwierzętami umieszczonymi w gospodarstwie rolnym sprawuje 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Pan Andrzej Podlaszewski, Gabinet Weterynaryjny, Matyldzin 40, 89 </w:t>
      </w:r>
      <w:r>
        <w:rPr>
          <w:rFonts w:ascii="Times New Roman" w:hAnsi="Times New Roman"/>
          <w:b w:val="1"/>
          <w:color w:val="000000"/>
          <w:sz w:val="24"/>
          <w:lang w:val="he-IL" w:bidi="he-IL" w:eastAsia="he-IL"/>
        </w:rPr>
        <w:t>-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115 Mrocza. Po uzgodnieniach z lekarzem weterynarii zapewnienie opieki odbywać się będzie na każde wezwanie zgodnie z zawartą umową.</w:t>
      </w:r>
    </w:p>
    <w:p>
      <w:pPr>
        <w:pStyle w:val="P2"/>
        <w:numPr>
          <w:ilvl w:val="0"/>
          <w:numId w:val="19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Jednocześnie z umieszczeniem zwierząt w gospodarstwie, Gmina Mrocza podejmie starania w zakresie znalezienia nowego właściciela lub opiekuna dla tych zwierząt.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9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Zapewnienie całodobowej opieki weterynaryjnej w przypadkach zdarzeń drogowych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z udziałem zwierząt</w:t>
      </w: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pStyle w:val="P1"/>
        <w:numPr>
          <w:ilvl w:val="0"/>
          <w:numId w:val="20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Zapewnienie całodobowej opieki weterynaryjnej w przypadkach zdarzeń drogowych      z udziałem zwierząt, realizowane jest 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przez lekarza weterynarii świadczącego usługi     w ramach prywatnej praktyki: Pana Andrzeja Podlaszewskiego, Gabinet Weterynaryjny, </w:t>
      </w:r>
      <w:bookmarkStart w:id="1" w:name="_Hlk130540050"/>
      <w:r>
        <w:rPr>
          <w:rFonts w:ascii="Times New Roman" w:hAnsi="Times New Roman"/>
          <w:color w:val="000000"/>
          <w:sz w:val="24"/>
          <w:lang w:val="he-IL" w:bidi="he-IL" w:eastAsia="he-IL"/>
        </w:rPr>
        <w:t>Matyldzin 40</w:t>
      </w:r>
      <w:bookmarkEnd w:id="1"/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, 89 </w:t>
      </w:r>
      <w:r>
        <w:rPr>
          <w:rFonts w:ascii="Times New Roman" w:hAnsi="Times New Roman"/>
          <w:b w:val="1"/>
          <w:color w:val="000000"/>
          <w:sz w:val="24"/>
          <w:lang w:val="he-IL" w:bidi="he-IL" w:eastAsia="he-IL"/>
        </w:rPr>
        <w:t>-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115 Mrocza. Po uzgodnieniach z lekarzem weterynarii zapewnienie opieki odbywać się będzie na każde wezwanie.</w:t>
      </w:r>
    </w:p>
    <w:p>
      <w:pPr>
        <w:pStyle w:val="P1"/>
        <w:numPr>
          <w:ilvl w:val="0"/>
          <w:numId w:val="20"/>
        </w:numPr>
        <w:spacing w:lineRule="auto" w:line="240" w:beforeAutospacing="0" w:afterAutospacing="0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he-IL" w:bidi="he-IL" w:eastAsia="he-IL"/>
        </w:rPr>
        <w:t>Zwierzęta dzikie po wypadkach z udziałem zwierząt wymagające długotrwałej rehabilitacji, będą umieszczane w Ośrodku Rehabilitacji Zwierząt Dzikich gabinet weterynaryjny „Animal Patrol” ul. Wierzbowa 2, 86-061 Kobylarnia, na doraźne zlecenie.</w:t>
      </w:r>
    </w:p>
    <w:p>
      <w:pPr>
        <w:pStyle w:val="P1"/>
        <w:spacing w:lineRule="auto" w:line="240" w:beforeAutospacing="0" w:afterAutospacing="0"/>
        <w:ind w:firstLine="709"/>
        <w:jc w:val="both"/>
        <w:rPr>
          <w:rFonts w:ascii="Times New Roman" w:hAnsi="Times New Roman"/>
          <w:b w:val="1"/>
          <w:color w:val="000000"/>
          <w:sz w:val="24"/>
        </w:rPr>
      </w:pPr>
    </w:p>
    <w:p>
      <w:pPr>
        <w:pStyle w:val="P2"/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§ 10</w:t>
      </w:r>
    </w:p>
    <w:p>
      <w:pPr>
        <w:spacing w:lineRule="auto" w:line="240" w:beforeAutospacing="0" w:afterAutospacing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Wskazanie środków finansowych przeznaczonych na realizację Programu oraz sposób         wydatkowania tych środków</w:t>
      </w:r>
    </w:p>
    <w:p>
      <w:pPr>
        <w:spacing w:lineRule="auto" w:line="240" w:beforeAutospacing="0" w:afterAutospacing="0"/>
        <w:jc w:val="center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Na</w:t>
      </w:r>
      <w:r>
        <w:rPr>
          <w:rFonts w:ascii="Times New Roman" w:hAnsi="Times New Roman"/>
          <w:color w:val="000000"/>
          <w:sz w:val="24"/>
          <w:lang w:val="he-IL" w:bidi="he-IL" w:eastAsia="he-IL"/>
        </w:rPr>
        <w:t xml:space="preserve"> realizację Programu opieki nad zwierzętami bezdomnymi oraz zapobiegania bezdomności zwierząt na terenie Miasta i Gminy Mrocza, zostały zabezpieczone   w budżecie Miasta i Gminy Mrocza na 2023 rok środki finansowe w wysokości 15 753,51 zł, które zostaną wydatkowane w sposób następujący:</w:t>
      </w:r>
    </w:p>
    <w:p>
      <w:pPr>
        <w:pStyle w:val="P4"/>
        <w:spacing w:lineRule="auto" w:line="240" w:beforeAutospacing="0" w:afterAutospacing="0"/>
        <w:ind w:hanging="1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4.000,00 zł, to środki zabezpieczone w § 4210/1 (zakup materiałów </w:t>
        <w:br w:type="textWrapping"/>
        <w:t>i wyposażenia), są to środki, które zostaną wydatkowane na zakup karmy dla zwierząt bezdomnych w tym wolno żyjących kotów oraz materiałów niezbędnych do prawidłowego funkcjonowania Punktu Zatrzymań Zwierząt w miejscowości Ostrowo,</w:t>
      </w:r>
    </w:p>
    <w:p>
      <w:pPr>
        <w:pStyle w:val="P4"/>
        <w:spacing w:lineRule="auto" w:line="240" w:beforeAutospacing="0" w:afterAutospacing="0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2)  11 753,51 zł, to środki zabezpieczone w § 4300/1 (zakup usług pozostałych), są to środki, które zostaną wydatkowane na utrzymanie zwierząt odebranych decyzją Burmistrza Miasta i Gminy Mrocza, utrzymanie odłowionych bezdomnych zwierząt przekazanych do schroniska, gospodarstwa rolnego oraz usługi weterynaryjne wykonywane przy ww. zwierzętach oraz wolno żyjących kotach  w tym: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9 253,51 zł – koszt utrzymania zwierząt w schronisku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500,00 zł - utrzymanie zwierząt gospodarskich odebranych właścicielowi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500,00  zł– kastracja kotów wraz z opieką po zabiegu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500,00 zł –  całodobowa opieka weterynaryjna wraz z usypianiem ślepych miotów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500,00 zł – opieka nad zwierzętami dzikimi w Kobylarni</w:t>
      </w:r>
    </w:p>
    <w:p>
      <w:pPr>
        <w:pStyle w:val="P4"/>
        <w:numPr>
          <w:ilvl w:val="0"/>
          <w:numId w:val="21"/>
        </w:numPr>
        <w:spacing w:lineRule="auto" w:line="240" w:beforeAutospacing="0" w:afterAutospac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500,00 zł – usługa odławiania zwierząt ( w razie konieczności)</w:t>
      </w:r>
    </w:p>
    <w:p>
      <w:pPr>
        <w:pStyle w:val="P2"/>
        <w:spacing w:lineRule="auto" w:line="240" w:beforeAutospacing="0" w:afterAutospacing="0"/>
        <w:jc w:val="both"/>
        <w:rPr>
          <w:rFonts w:ascii="Times New Roman" w:hAnsi="Times New Roman"/>
          <w:sz w:val="24"/>
        </w:rPr>
      </w:pPr>
    </w:p>
    <w:p>
      <w:pPr>
        <w:spacing w:lineRule="auto" w:line="240" w:beforeAutospacing="0" w:afterAutospacing="0"/>
        <w:rPr>
          <w:rFonts w:ascii="Times New Roman" w:hAnsi="Times New Roman"/>
          <w:sz w:val="24"/>
        </w:rPr>
      </w:pP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507B4974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">
    <w:nsid w:val="58BB4C84"/>
    <w:multiLevelType w:val="multilevel"/>
    <w:lvl w:ilvl="0">
      <w:start w:val="1"/>
      <w:numFmt w:val="lowerLetter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0A8361E9"/>
    <w:multiLevelType w:val="multilevel"/>
    <w:lvl w:ilvl="0">
      <w:start w:val="2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3">
    <w:nsid w:val="57692382"/>
    <w:multiLevelType w:val="multilevel"/>
    <w:lvl w:ilvl="0">
      <w:start w:val="1"/>
      <w:numFmt w:val="lowerLetter"/>
      <w:suff w:val="tab"/>
      <w:lvlText w:val="%1)"/>
      <w:lvlJc w:val="left"/>
      <w:pPr>
        <w:ind w:hanging="360" w:left="720"/>
      </w:pPr>
      <w:rPr>
        <w:color w:val="000000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/>
    </w:lvl>
    <w:lvl w:ilvl="2">
      <w:start w:val="1"/>
      <w:numFmt w:val="lowerLetter"/>
      <w:suff w:val="tab"/>
      <w:lvlText w:val="%3)"/>
      <w:lvlJc w:val="left"/>
      <w:pPr>
        <w:ind w:hanging="360" w:left="1440"/>
      </w:pPr>
      <w:rPr/>
    </w:lvl>
    <w:lvl w:ilvl="3">
      <w:start w:val="1"/>
      <w:numFmt w:val="lowerLetter"/>
      <w:suff w:val="tab"/>
      <w:lvlText w:val="%4)"/>
      <w:lvlJc w:val="left"/>
      <w:pPr>
        <w:ind w:hanging="360" w:left="1800"/>
      </w:pPr>
      <w:rPr/>
    </w:lvl>
    <w:lvl w:ilvl="4">
      <w:start w:val="1"/>
      <w:numFmt w:val="lowerLetter"/>
      <w:suff w:val="tab"/>
      <w:lvlText w:val="%5)"/>
      <w:lvlJc w:val="left"/>
      <w:pPr>
        <w:ind w:hanging="360" w:left="2160"/>
      </w:pPr>
      <w:rPr/>
    </w:lvl>
    <w:lvl w:ilvl="5">
      <w:start w:val="1"/>
      <w:numFmt w:val="lowerLetter"/>
      <w:suff w:val="tab"/>
      <w:lvlText w:val="%6)"/>
      <w:lvlJc w:val="left"/>
      <w:pPr>
        <w:ind w:hanging="360" w:left="2520"/>
      </w:pPr>
      <w:rPr/>
    </w:lvl>
    <w:lvl w:ilvl="6">
      <w:start w:val="1"/>
      <w:numFmt w:val="lowerLetter"/>
      <w:suff w:val="tab"/>
      <w:lvlText w:val="%7)"/>
      <w:lvlJc w:val="left"/>
      <w:pPr>
        <w:ind w:hanging="360" w:left="2880"/>
      </w:pPr>
      <w:rPr/>
    </w:lvl>
    <w:lvl w:ilvl="7">
      <w:start w:val="1"/>
      <w:numFmt w:val="lowerLetter"/>
      <w:suff w:val="tab"/>
      <w:lvlText w:val="%8)"/>
      <w:lvlJc w:val="left"/>
      <w:pPr>
        <w:ind w:hanging="360" w:left="3240"/>
      </w:pPr>
      <w:rPr/>
    </w:lvl>
    <w:lvl w:ilvl="8">
      <w:start w:val="1"/>
      <w:numFmt w:val="lowerLetter"/>
      <w:suff w:val="tab"/>
      <w:lvlText w:val="%9)"/>
      <w:lvlJc w:val="left"/>
      <w:pPr>
        <w:ind w:hanging="360" w:left="3600"/>
      </w:pPr>
      <w:rPr/>
    </w:lvl>
  </w:abstractNum>
  <w:abstractNum w:abstractNumId="4">
    <w:nsid w:val="06DD055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b w:val="0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5">
    <w:nsid w:val="730B3D35"/>
    <w:multiLevelType w:val="multilevel"/>
    <w:lvl w:ilvl="0">
      <w:start w:val="1"/>
      <w:numFmt w:val="lowerLetter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46185B9C"/>
    <w:multiLevelType w:val="multilevel"/>
    <w:lvl w:ilvl="0">
      <w:start w:val="1"/>
      <w:numFmt w:val="bullet"/>
      <w:suff w:val="tab"/>
      <w:lvlText w:val="·"/>
      <w:lvlJc w:val="left"/>
      <w:pPr>
        <w:ind w:hanging="360" w:left="1200"/>
      </w:pPr>
      <w:rPr>
        <w:rFonts w:ascii="Symbol" w:hAnsi="Symbol"/>
      </w:rPr>
    </w:lvl>
    <w:lvl w:ilvl="1">
      <w:start w:val="1"/>
      <w:numFmt w:val="bullet"/>
      <w:suff w:val="tab"/>
      <w:lvlText w:val="◦"/>
      <w:lvlJc w:val="left"/>
      <w:pPr>
        <w:ind w:hanging="360" w:left="1560"/>
      </w:pPr>
      <w:rPr>
        <w:rFonts w:ascii="OpenSymbol" w:hAnsi="OpenSymbol"/>
      </w:rPr>
    </w:lvl>
    <w:lvl w:ilvl="2">
      <w:start w:val="1"/>
      <w:numFmt w:val="bullet"/>
      <w:suff w:val="tab"/>
      <w:lvlText w:val="▪"/>
      <w:lvlJc w:val="left"/>
      <w:pPr>
        <w:ind w:hanging="360" w:left="1920"/>
      </w:pPr>
      <w:rPr>
        <w:rFonts w:ascii="OpenSymbol" w:hAnsi="OpenSymbol"/>
      </w:rPr>
    </w:lvl>
    <w:lvl w:ilvl="3">
      <w:start w:val="1"/>
      <w:numFmt w:val="bullet"/>
      <w:suff w:val="tab"/>
      <w:lvlText w:val="·"/>
      <w:lvlJc w:val="left"/>
      <w:pPr>
        <w:ind w:hanging="360" w:left="2280"/>
      </w:pPr>
      <w:rPr>
        <w:rFonts w:ascii="Symbol" w:hAnsi="Symbol"/>
      </w:rPr>
    </w:lvl>
    <w:lvl w:ilvl="4">
      <w:start w:val="1"/>
      <w:numFmt w:val="bullet"/>
      <w:suff w:val="tab"/>
      <w:lvlText w:val="◦"/>
      <w:lvlJc w:val="left"/>
      <w:pPr>
        <w:ind w:hanging="360" w:left="2640"/>
      </w:pPr>
      <w:rPr>
        <w:rFonts w:ascii="OpenSymbol" w:hAnsi="OpenSymbol"/>
      </w:rPr>
    </w:lvl>
    <w:lvl w:ilvl="5">
      <w:start w:val="1"/>
      <w:numFmt w:val="bullet"/>
      <w:suff w:val="tab"/>
      <w:lvlText w:val="▪"/>
      <w:lvlJc w:val="left"/>
      <w:pPr>
        <w:ind w:hanging="360" w:left="3000"/>
      </w:pPr>
      <w:rPr>
        <w:rFonts w:ascii="OpenSymbol" w:hAnsi="OpenSymbol"/>
      </w:rPr>
    </w:lvl>
    <w:lvl w:ilvl="6">
      <w:start w:val="1"/>
      <w:numFmt w:val="bullet"/>
      <w:suff w:val="tab"/>
      <w:lvlText w:val="·"/>
      <w:lvlJc w:val="left"/>
      <w:pPr>
        <w:ind w:hanging="360" w:left="3360"/>
      </w:pPr>
      <w:rPr>
        <w:rFonts w:ascii="Symbol" w:hAnsi="Symbol"/>
      </w:rPr>
    </w:lvl>
    <w:lvl w:ilvl="7">
      <w:start w:val="1"/>
      <w:numFmt w:val="bullet"/>
      <w:suff w:val="tab"/>
      <w:lvlText w:val="◦"/>
      <w:lvlJc w:val="left"/>
      <w:pPr>
        <w:ind w:hanging="360" w:left="3720"/>
      </w:pPr>
      <w:rPr>
        <w:rFonts w:ascii="OpenSymbol" w:hAnsi="OpenSymbol"/>
      </w:rPr>
    </w:lvl>
    <w:lvl w:ilvl="8">
      <w:start w:val="1"/>
      <w:numFmt w:val="bullet"/>
      <w:suff w:val="tab"/>
      <w:lvlText w:val="▪"/>
      <w:lvlJc w:val="left"/>
      <w:pPr>
        <w:ind w:hanging="360" w:left="4080"/>
      </w:pPr>
      <w:rPr>
        <w:rFonts w:ascii="OpenSymbol" w:hAnsi="OpenSymbol"/>
      </w:rPr>
    </w:lvl>
  </w:abstractNum>
  <w:abstractNum w:abstractNumId="7">
    <w:nsid w:val="26BA5DFB"/>
    <w:multiLevelType w:val="multilevel"/>
    <w:lvl w:ilvl="0">
      <w:start w:val="1"/>
      <w:numFmt w:val="bullet"/>
      <w:suff w:val="tab"/>
      <w:lvlText w:val="·"/>
      <w:lvlJc w:val="left"/>
      <w:pPr>
        <w:ind w:hanging="360" w:left="1200"/>
      </w:pPr>
      <w:rPr>
        <w:rFonts w:ascii="Symbol" w:hAnsi="Symbol"/>
      </w:rPr>
    </w:lvl>
    <w:lvl w:ilvl="1">
      <w:start w:val="1"/>
      <w:numFmt w:val="bullet"/>
      <w:suff w:val="tab"/>
      <w:lvlText w:val="◦"/>
      <w:lvlJc w:val="left"/>
      <w:pPr>
        <w:ind w:hanging="360" w:left="1560"/>
      </w:pPr>
      <w:rPr>
        <w:rFonts w:ascii="OpenSymbol" w:hAnsi="OpenSymbol"/>
      </w:rPr>
    </w:lvl>
    <w:lvl w:ilvl="2">
      <w:start w:val="1"/>
      <w:numFmt w:val="bullet"/>
      <w:suff w:val="tab"/>
      <w:lvlText w:val="▪"/>
      <w:lvlJc w:val="left"/>
      <w:pPr>
        <w:ind w:hanging="360" w:left="1920"/>
      </w:pPr>
      <w:rPr>
        <w:rFonts w:ascii="OpenSymbol" w:hAnsi="OpenSymbol"/>
      </w:rPr>
    </w:lvl>
    <w:lvl w:ilvl="3">
      <w:start w:val="1"/>
      <w:numFmt w:val="bullet"/>
      <w:suff w:val="tab"/>
      <w:lvlText w:val="·"/>
      <w:lvlJc w:val="left"/>
      <w:pPr>
        <w:ind w:hanging="360" w:left="2280"/>
      </w:pPr>
      <w:rPr>
        <w:rFonts w:ascii="Symbol" w:hAnsi="Symbol"/>
      </w:rPr>
    </w:lvl>
    <w:lvl w:ilvl="4">
      <w:start w:val="1"/>
      <w:numFmt w:val="bullet"/>
      <w:suff w:val="tab"/>
      <w:lvlText w:val="◦"/>
      <w:lvlJc w:val="left"/>
      <w:pPr>
        <w:ind w:hanging="360" w:left="2640"/>
      </w:pPr>
      <w:rPr>
        <w:rFonts w:ascii="OpenSymbol" w:hAnsi="OpenSymbol"/>
      </w:rPr>
    </w:lvl>
    <w:lvl w:ilvl="5">
      <w:start w:val="1"/>
      <w:numFmt w:val="bullet"/>
      <w:suff w:val="tab"/>
      <w:lvlText w:val="▪"/>
      <w:lvlJc w:val="left"/>
      <w:pPr>
        <w:ind w:hanging="360" w:left="3000"/>
      </w:pPr>
      <w:rPr>
        <w:rFonts w:ascii="OpenSymbol" w:hAnsi="OpenSymbol"/>
      </w:rPr>
    </w:lvl>
    <w:lvl w:ilvl="6">
      <w:start w:val="1"/>
      <w:numFmt w:val="bullet"/>
      <w:suff w:val="tab"/>
      <w:lvlText w:val="·"/>
      <w:lvlJc w:val="left"/>
      <w:pPr>
        <w:ind w:hanging="360" w:left="3360"/>
      </w:pPr>
      <w:rPr>
        <w:rFonts w:ascii="Symbol" w:hAnsi="Symbol"/>
      </w:rPr>
    </w:lvl>
    <w:lvl w:ilvl="7">
      <w:start w:val="1"/>
      <w:numFmt w:val="bullet"/>
      <w:suff w:val="tab"/>
      <w:lvlText w:val="◦"/>
      <w:lvlJc w:val="left"/>
      <w:pPr>
        <w:ind w:hanging="360" w:left="3720"/>
      </w:pPr>
      <w:rPr>
        <w:rFonts w:ascii="OpenSymbol" w:hAnsi="OpenSymbol"/>
      </w:rPr>
    </w:lvl>
    <w:lvl w:ilvl="8">
      <w:start w:val="1"/>
      <w:numFmt w:val="bullet"/>
      <w:suff w:val="tab"/>
      <w:lvlText w:val="▪"/>
      <w:lvlJc w:val="left"/>
      <w:pPr>
        <w:ind w:hanging="360" w:left="4080"/>
      </w:pPr>
      <w:rPr>
        <w:rFonts w:ascii="OpenSymbol" w:hAnsi="OpenSymbol"/>
      </w:rPr>
    </w:lvl>
  </w:abstractNum>
  <w:abstractNum w:abstractNumId="8">
    <w:nsid w:val="7BF718CB"/>
    <w:multiLevelType w:val="multilevel"/>
    <w:lvl w:ilvl="0">
      <w:start w:val="2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9">
    <w:nsid w:val="03504FF6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0">
    <w:nsid w:val="47C7698C"/>
    <w:multiLevelType w:val="multilevel"/>
    <w:lvl w:ilvl="0">
      <w:start w:val="1"/>
      <w:numFmt w:val="bullet"/>
      <w:suff w:val="tab"/>
      <w:lvlText w:val="·"/>
      <w:lvlJc w:val="left"/>
      <w:pPr>
        <w:ind w:hanging="360" w:left="1245"/>
      </w:pPr>
      <w:rPr>
        <w:rFonts w:ascii="Symbol" w:hAnsi="Symbol"/>
      </w:rPr>
    </w:lvl>
    <w:lvl w:ilvl="1">
      <w:start w:val="1"/>
      <w:numFmt w:val="bullet"/>
      <w:suff w:val="tab"/>
      <w:lvlText w:val="◦"/>
      <w:lvlJc w:val="left"/>
      <w:pPr>
        <w:ind w:hanging="360" w:left="1605"/>
      </w:pPr>
      <w:rPr>
        <w:rFonts w:ascii="OpenSymbol" w:hAnsi="OpenSymbol"/>
      </w:rPr>
    </w:lvl>
    <w:lvl w:ilvl="2">
      <w:start w:val="1"/>
      <w:numFmt w:val="bullet"/>
      <w:suff w:val="tab"/>
      <w:lvlText w:val="▪"/>
      <w:lvlJc w:val="left"/>
      <w:pPr>
        <w:ind w:hanging="360" w:left="1965"/>
      </w:pPr>
      <w:rPr>
        <w:rFonts w:ascii="OpenSymbol" w:hAnsi="OpenSymbol"/>
      </w:rPr>
    </w:lvl>
    <w:lvl w:ilvl="3">
      <w:start w:val="1"/>
      <w:numFmt w:val="bullet"/>
      <w:suff w:val="tab"/>
      <w:lvlText w:val="·"/>
      <w:lvlJc w:val="left"/>
      <w:pPr>
        <w:ind w:hanging="360" w:left="2325"/>
      </w:pPr>
      <w:rPr>
        <w:rFonts w:ascii="Symbol" w:hAnsi="Symbol"/>
      </w:rPr>
    </w:lvl>
    <w:lvl w:ilvl="4">
      <w:start w:val="1"/>
      <w:numFmt w:val="bullet"/>
      <w:suff w:val="tab"/>
      <w:lvlText w:val="◦"/>
      <w:lvlJc w:val="left"/>
      <w:pPr>
        <w:ind w:hanging="360" w:left="2685"/>
      </w:pPr>
      <w:rPr>
        <w:rFonts w:ascii="OpenSymbol" w:hAnsi="OpenSymbol"/>
      </w:rPr>
    </w:lvl>
    <w:lvl w:ilvl="5">
      <w:start w:val="1"/>
      <w:numFmt w:val="bullet"/>
      <w:suff w:val="tab"/>
      <w:lvlText w:val="▪"/>
      <w:lvlJc w:val="left"/>
      <w:pPr>
        <w:ind w:hanging="360" w:left="3045"/>
      </w:pPr>
      <w:rPr>
        <w:rFonts w:ascii="OpenSymbol" w:hAnsi="OpenSymbol"/>
      </w:rPr>
    </w:lvl>
    <w:lvl w:ilvl="6">
      <w:start w:val="1"/>
      <w:numFmt w:val="bullet"/>
      <w:suff w:val="tab"/>
      <w:lvlText w:val="·"/>
      <w:lvlJc w:val="left"/>
      <w:pPr>
        <w:ind w:hanging="360" w:left="3405"/>
      </w:pPr>
      <w:rPr>
        <w:rFonts w:ascii="Symbol" w:hAnsi="Symbol"/>
      </w:rPr>
    </w:lvl>
    <w:lvl w:ilvl="7">
      <w:start w:val="1"/>
      <w:numFmt w:val="bullet"/>
      <w:suff w:val="tab"/>
      <w:lvlText w:val="◦"/>
      <w:lvlJc w:val="left"/>
      <w:pPr>
        <w:ind w:hanging="360" w:left="3765"/>
      </w:pPr>
      <w:rPr>
        <w:rFonts w:ascii="OpenSymbol" w:hAnsi="OpenSymbol"/>
      </w:rPr>
    </w:lvl>
    <w:lvl w:ilvl="8">
      <w:start w:val="1"/>
      <w:numFmt w:val="bullet"/>
      <w:suff w:val="tab"/>
      <w:lvlText w:val="▪"/>
      <w:lvlJc w:val="left"/>
      <w:pPr>
        <w:ind w:hanging="360" w:left="4125"/>
      </w:pPr>
      <w:rPr>
        <w:rFonts w:ascii="OpenSymbol" w:hAnsi="OpenSymbol"/>
      </w:rPr>
    </w:lvl>
  </w:abstractNum>
  <w:abstractNum w:abstractNumId="11">
    <w:nsid w:val="76B26B59"/>
    <w:multiLevelType w:val="multilevel"/>
    <w:lvl w:ilvl="0">
      <w:start w:val="3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2">
    <w:nsid w:val="17B8285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3">
    <w:nsid w:val="3D5815F1"/>
    <w:multiLevelType w:val="multilevel"/>
    <w:lvl w:ilvl="0">
      <w:start w:val="1"/>
      <w:numFmt w:val="decimal"/>
      <w:suff w:val="tab"/>
      <w:lvlText w:val="%1."/>
      <w:lvlJc w:val="left"/>
      <w:pPr>
        <w:ind w:hanging="360" w:left="735"/>
      </w:pPr>
      <w:rPr/>
    </w:lvl>
    <w:lvl w:ilvl="1">
      <w:start w:val="1"/>
      <w:numFmt w:val="decimal"/>
      <w:suff w:val="tab"/>
      <w:lvlText w:val="%2."/>
      <w:lvlJc w:val="left"/>
      <w:pPr>
        <w:ind w:hanging="360" w:left="1095"/>
      </w:pPr>
      <w:rPr/>
    </w:lvl>
    <w:lvl w:ilvl="2">
      <w:start w:val="1"/>
      <w:numFmt w:val="decimal"/>
      <w:suff w:val="tab"/>
      <w:lvlText w:val="%3."/>
      <w:lvlJc w:val="left"/>
      <w:pPr>
        <w:ind w:hanging="360" w:left="1455"/>
      </w:pPr>
      <w:rPr/>
    </w:lvl>
    <w:lvl w:ilvl="3">
      <w:start w:val="1"/>
      <w:numFmt w:val="decimal"/>
      <w:suff w:val="tab"/>
      <w:lvlText w:val="%4."/>
      <w:lvlJc w:val="left"/>
      <w:pPr>
        <w:ind w:hanging="360" w:left="1815"/>
      </w:pPr>
      <w:rPr/>
    </w:lvl>
    <w:lvl w:ilvl="4">
      <w:start w:val="1"/>
      <w:numFmt w:val="decimal"/>
      <w:suff w:val="tab"/>
      <w:lvlText w:val="%5."/>
      <w:lvlJc w:val="left"/>
      <w:pPr>
        <w:ind w:hanging="360" w:left="2175"/>
      </w:pPr>
      <w:rPr/>
    </w:lvl>
    <w:lvl w:ilvl="5">
      <w:start w:val="1"/>
      <w:numFmt w:val="decimal"/>
      <w:suff w:val="tab"/>
      <w:lvlText w:val="%6."/>
      <w:lvlJc w:val="left"/>
      <w:pPr>
        <w:ind w:hanging="360" w:left="2535"/>
      </w:pPr>
      <w:rPr/>
    </w:lvl>
    <w:lvl w:ilvl="6">
      <w:start w:val="1"/>
      <w:numFmt w:val="decimal"/>
      <w:suff w:val="tab"/>
      <w:lvlText w:val="%7."/>
      <w:lvlJc w:val="left"/>
      <w:pPr>
        <w:ind w:hanging="360" w:left="2895"/>
      </w:pPr>
      <w:rPr/>
    </w:lvl>
    <w:lvl w:ilvl="7">
      <w:start w:val="1"/>
      <w:numFmt w:val="decimal"/>
      <w:suff w:val="tab"/>
      <w:lvlText w:val="%8."/>
      <w:lvlJc w:val="left"/>
      <w:pPr>
        <w:ind w:hanging="360" w:left="3255"/>
      </w:pPr>
      <w:rPr/>
    </w:lvl>
    <w:lvl w:ilvl="8">
      <w:start w:val="1"/>
      <w:numFmt w:val="decimal"/>
      <w:suff w:val="tab"/>
      <w:lvlText w:val="%9."/>
      <w:lvlJc w:val="left"/>
      <w:pPr>
        <w:ind w:hanging="360" w:left="3615"/>
      </w:pPr>
      <w:rPr/>
    </w:lvl>
  </w:abstractNum>
  <w:abstractNum w:abstractNumId="14">
    <w:nsid w:val="2D194E15"/>
    <w:multiLevelType w:val="hybridMultilevel"/>
    <w:lvl w:ilvl="0" w:tplc="04150001">
      <w:start w:val="1"/>
      <w:numFmt w:val="bullet"/>
      <w:suff w:val="tab"/>
      <w:lvlText w:val="·"/>
      <w:lvlJc w:val="left"/>
      <w:pPr>
        <w:ind w:hanging="360" w:left="1455"/>
      </w:pPr>
      <w:rPr>
        <w:rFonts w:ascii="Symbol" w:hAnsi="Symbol"/>
      </w:rPr>
    </w:lvl>
    <w:lvl w:ilvl="1" w:tplc="04150003">
      <w:start w:val="1"/>
      <w:numFmt w:val="bullet"/>
      <w:suff w:val="tab"/>
      <w:lvlText w:val="o"/>
      <w:lvlJc w:val="left"/>
      <w:pPr>
        <w:ind w:hanging="360" w:left="2175"/>
      </w:pPr>
      <w:rPr>
        <w:rFonts w:ascii="Courier New" w:hAnsi="Courier New"/>
      </w:rPr>
    </w:lvl>
    <w:lvl w:ilvl="2" w:tplc="04150005">
      <w:start w:val="1"/>
      <w:numFmt w:val="bullet"/>
      <w:suff w:val="tab"/>
      <w:lvlText w:val="§"/>
      <w:lvlJc w:val="left"/>
      <w:pPr>
        <w:ind w:hanging="360" w:left="2895"/>
      </w:pPr>
      <w:rPr>
        <w:rFonts w:ascii="Wingdings" w:hAnsi="Wingdings"/>
      </w:rPr>
    </w:lvl>
    <w:lvl w:ilvl="3" w:tplc="04150001">
      <w:start w:val="1"/>
      <w:numFmt w:val="bullet"/>
      <w:suff w:val="tab"/>
      <w:lvlText w:val="·"/>
      <w:lvlJc w:val="left"/>
      <w:pPr>
        <w:ind w:hanging="360" w:left="3615"/>
      </w:pPr>
      <w:rPr>
        <w:rFonts w:ascii="Symbol" w:hAnsi="Symbol"/>
      </w:rPr>
    </w:lvl>
    <w:lvl w:ilvl="4" w:tplc="04150003">
      <w:start w:val="1"/>
      <w:numFmt w:val="bullet"/>
      <w:suff w:val="tab"/>
      <w:lvlText w:val="o"/>
      <w:lvlJc w:val="left"/>
      <w:pPr>
        <w:ind w:hanging="360" w:left="4335"/>
      </w:pPr>
      <w:rPr>
        <w:rFonts w:ascii="Courier New" w:hAnsi="Courier New"/>
      </w:rPr>
    </w:lvl>
    <w:lvl w:ilvl="5" w:tplc="04150005">
      <w:start w:val="1"/>
      <w:numFmt w:val="bullet"/>
      <w:suff w:val="tab"/>
      <w:lvlText w:val="§"/>
      <w:lvlJc w:val="left"/>
      <w:pPr>
        <w:ind w:hanging="360" w:left="5055"/>
      </w:pPr>
      <w:rPr>
        <w:rFonts w:ascii="Wingdings" w:hAnsi="Wingdings"/>
      </w:rPr>
    </w:lvl>
    <w:lvl w:ilvl="6" w:tplc="04150001">
      <w:start w:val="1"/>
      <w:numFmt w:val="bullet"/>
      <w:suff w:val="tab"/>
      <w:lvlText w:val="·"/>
      <w:lvlJc w:val="left"/>
      <w:pPr>
        <w:ind w:hanging="360" w:left="5775"/>
      </w:pPr>
      <w:rPr>
        <w:rFonts w:ascii="Symbol" w:hAnsi="Symbol"/>
      </w:rPr>
    </w:lvl>
    <w:lvl w:ilvl="7" w:tplc="04150003">
      <w:start w:val="1"/>
      <w:numFmt w:val="bullet"/>
      <w:suff w:val="tab"/>
      <w:lvlText w:val="o"/>
      <w:lvlJc w:val="left"/>
      <w:pPr>
        <w:ind w:hanging="360" w:left="6495"/>
      </w:pPr>
      <w:rPr>
        <w:rFonts w:ascii="Courier New" w:hAnsi="Courier New"/>
      </w:rPr>
    </w:lvl>
    <w:lvl w:ilvl="8" w:tplc="04150005">
      <w:start w:val="1"/>
      <w:numFmt w:val="bullet"/>
      <w:suff w:val="tab"/>
      <w:lvlText w:val="§"/>
      <w:lvlJc w:val="left"/>
      <w:pPr>
        <w:ind w:hanging="360" w:left="7215"/>
      </w:pPr>
      <w:rPr>
        <w:rFonts w:ascii="Wingdings" w:hAnsi="Wingdings"/>
      </w:rPr>
    </w:lvl>
  </w:abstractNum>
  <w:abstractNum w:abstractNumId="15">
    <w:nsid w:val="72C4195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6">
    <w:nsid w:val="0C20642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7">
    <w:nsid w:val="465D1B0F"/>
    <w:multiLevelType w:val="multilevel"/>
    <w:lvl w:ilvl="0">
      <w:start w:val="2"/>
      <w:numFmt w:val="decimal"/>
      <w:suff w:val="tab"/>
      <w:lvlText w:val="%1.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8">
    <w:nsid w:val="55C07482"/>
    <w:multiLevelType w:val="multilevel"/>
    <w:lvl w:ilvl="0">
      <w:start w:val="3"/>
      <w:numFmt w:val="decimal"/>
      <w:suff w:val="tab"/>
      <w:lvlText w:val="%1."/>
      <w:lvlJc w:val="left"/>
      <w:pPr>
        <w:ind w:hanging="360" w:left="720"/>
      </w:pPr>
      <w:rPr/>
    </w:lvl>
    <w:lvl w:ilvl="1">
      <w:start w:val="2"/>
      <w:numFmt w:val="decimal"/>
      <w:suff w:val="tab"/>
      <w:lvlText w:val="%2."/>
      <w:lvlJc w:val="left"/>
      <w:pPr>
        <w:ind w:hanging="360" w:left="1080"/>
      </w:pPr>
      <w:rPr/>
    </w:lvl>
    <w:lvl w:ilvl="2">
      <w:start w:val="2"/>
      <w:numFmt w:val="decimal"/>
      <w:suff w:val="tab"/>
      <w:lvlText w:val="%3."/>
      <w:lvlJc w:val="left"/>
      <w:pPr>
        <w:ind w:hanging="360" w:left="1440"/>
      </w:pPr>
      <w:rPr/>
    </w:lvl>
    <w:lvl w:ilvl="3">
      <w:start w:val="2"/>
      <w:numFmt w:val="decimal"/>
      <w:suff w:val="tab"/>
      <w:lvlText w:val="%4."/>
      <w:lvlJc w:val="left"/>
      <w:pPr>
        <w:ind w:hanging="360" w:left="1800"/>
      </w:pPr>
      <w:rPr/>
    </w:lvl>
    <w:lvl w:ilvl="4">
      <w:start w:val="2"/>
      <w:numFmt w:val="decimal"/>
      <w:suff w:val="tab"/>
      <w:lvlText w:val="%5."/>
      <w:lvlJc w:val="left"/>
      <w:pPr>
        <w:ind w:hanging="360" w:left="2160"/>
      </w:pPr>
      <w:rPr/>
    </w:lvl>
    <w:lvl w:ilvl="5">
      <w:start w:val="2"/>
      <w:numFmt w:val="decimal"/>
      <w:suff w:val="tab"/>
      <w:lvlText w:val="%6."/>
      <w:lvlJc w:val="left"/>
      <w:pPr>
        <w:ind w:hanging="360" w:left="2520"/>
      </w:pPr>
      <w:rPr/>
    </w:lvl>
    <w:lvl w:ilvl="6">
      <w:start w:val="2"/>
      <w:numFmt w:val="decimal"/>
      <w:suff w:val="tab"/>
      <w:lvlText w:val="%7."/>
      <w:lvlJc w:val="left"/>
      <w:pPr>
        <w:ind w:hanging="360" w:left="2880"/>
      </w:pPr>
      <w:rPr/>
    </w:lvl>
    <w:lvl w:ilvl="7">
      <w:start w:val="2"/>
      <w:numFmt w:val="decimal"/>
      <w:suff w:val="tab"/>
      <w:lvlText w:val="%8."/>
      <w:lvlJc w:val="left"/>
      <w:pPr>
        <w:ind w:hanging="360" w:left="3240"/>
      </w:pPr>
      <w:rPr/>
    </w:lvl>
    <w:lvl w:ilvl="8">
      <w:start w:val="2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19">
    <w:nsid w:val="57D5457A"/>
    <w:multiLevelType w:val="multilevel"/>
    <w:lvl w:ilvl="0">
      <w:start w:val="1"/>
      <w:numFmt w:val="decimal"/>
      <w:suff w:val="tab"/>
      <w:lvlText w:val="%1."/>
      <w:lvlJc w:val="left"/>
      <w:pPr>
        <w:ind w:hanging="360" w:left="644"/>
      </w:pPr>
      <w:rPr>
        <w:rFonts w:ascii="Times New Roman" w:hAnsi="Times New Roman"/>
        <w:b w:val="0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/>
    </w:lvl>
    <w:lvl w:ilvl="2">
      <w:start w:val="1"/>
      <w:numFmt w:val="decimal"/>
      <w:suff w:val="tab"/>
      <w:lvlText w:val="%3."/>
      <w:lvlJc w:val="left"/>
      <w:pPr>
        <w:ind w:hanging="360" w:left="1440"/>
      </w:pPr>
      <w:rPr/>
    </w:lvl>
    <w:lvl w:ilvl="3">
      <w:start w:val="1"/>
      <w:numFmt w:val="decimal"/>
      <w:suff w:val="tab"/>
      <w:lvlText w:val="%4."/>
      <w:lvlJc w:val="left"/>
      <w:pPr>
        <w:ind w:hanging="360" w:left="1800"/>
      </w:pPr>
      <w:rPr/>
    </w:lvl>
    <w:lvl w:ilvl="4">
      <w:start w:val="1"/>
      <w:numFmt w:val="decimal"/>
      <w:suff w:val="tab"/>
      <w:lvlText w:val="%5."/>
      <w:lvlJc w:val="left"/>
      <w:pPr>
        <w:ind w:hanging="360" w:left="2160"/>
      </w:pPr>
      <w:rPr/>
    </w:lvl>
    <w:lvl w:ilvl="5">
      <w:start w:val="1"/>
      <w:numFmt w:val="decimal"/>
      <w:suff w:val="tab"/>
      <w:lvlText w:val="%6."/>
      <w:lvlJc w:val="left"/>
      <w:pPr>
        <w:ind w:hanging="360" w:left="2520"/>
      </w:pPr>
      <w:rPr/>
    </w:lvl>
    <w:lvl w:ilvl="6">
      <w:start w:val="1"/>
      <w:numFmt w:val="decimal"/>
      <w:suff w:val="tab"/>
      <w:lvlText w:val="%7."/>
      <w:lvlJc w:val="left"/>
      <w:pPr>
        <w:ind w:hanging="360" w:left="2880"/>
      </w:pPr>
      <w:rPr/>
    </w:lvl>
    <w:lvl w:ilvl="7">
      <w:start w:val="1"/>
      <w:numFmt w:val="decimal"/>
      <w:suff w:val="tab"/>
      <w:lvlText w:val="%8."/>
      <w:lvlJc w:val="left"/>
      <w:pPr>
        <w:ind w:hanging="360" w:left="3240"/>
      </w:pPr>
      <w:rPr/>
    </w:lvl>
    <w:lvl w:ilvl="8">
      <w:start w:val="1"/>
      <w:numFmt w:val="decimal"/>
      <w:suff w:val="tab"/>
      <w:lvlText w:val="%9."/>
      <w:lvlJc w:val="left"/>
      <w:pPr>
        <w:ind w:hanging="360" w:left="3600"/>
      </w:pPr>
      <w:rPr/>
    </w:lvl>
  </w:abstractNum>
  <w:abstractNum w:abstractNumId="20">
    <w:nsid w:val="6CC8108C"/>
    <w:multiLevelType w:val="multilevel"/>
    <w:lvl w:ilvl="0">
      <w:start w:val="1"/>
      <w:numFmt w:val="bullet"/>
      <w:suff w:val="tab"/>
      <w:lvlText w:val="·"/>
      <w:lvlJc w:val="left"/>
      <w:pPr>
        <w:ind w:hanging="360" w:left="1211"/>
      </w:pPr>
      <w:rPr>
        <w:rFonts w:ascii="Symbol" w:hAnsi="Symbol"/>
        <w:b w:val="1"/>
        <w:color w:val="000000"/>
      </w:rPr>
    </w:lvl>
    <w:lvl w:ilvl="1">
      <w:start w:val="1"/>
      <w:numFmt w:val="bullet"/>
      <w:suff w:val="tab"/>
      <w:lvlText w:val="◦"/>
      <w:lvlJc w:val="left"/>
      <w:pPr>
        <w:ind w:hanging="360" w:left="1571"/>
      </w:pPr>
      <w:rPr>
        <w:rFonts w:ascii="OpenSymbol" w:hAnsi="OpenSymbol"/>
      </w:rPr>
    </w:lvl>
    <w:lvl w:ilvl="2">
      <w:start w:val="1"/>
      <w:numFmt w:val="bullet"/>
      <w:suff w:val="tab"/>
      <w:lvlText w:val="▪"/>
      <w:lvlJc w:val="left"/>
      <w:pPr>
        <w:ind w:hanging="360" w:left="1931"/>
      </w:pPr>
      <w:rPr>
        <w:rFonts w:ascii="OpenSymbol" w:hAnsi="OpenSymbol"/>
      </w:rPr>
    </w:lvl>
    <w:lvl w:ilvl="3">
      <w:start w:val="1"/>
      <w:numFmt w:val="bullet"/>
      <w:suff w:val="tab"/>
      <w:lvlText w:val="·"/>
      <w:lvlJc w:val="left"/>
      <w:pPr>
        <w:ind w:hanging="360" w:left="2291"/>
      </w:pPr>
      <w:rPr>
        <w:rFonts w:ascii="Symbol" w:hAnsi="Symbol"/>
      </w:rPr>
    </w:lvl>
    <w:lvl w:ilvl="4">
      <w:start w:val="1"/>
      <w:numFmt w:val="bullet"/>
      <w:suff w:val="tab"/>
      <w:lvlText w:val="◦"/>
      <w:lvlJc w:val="left"/>
      <w:pPr>
        <w:ind w:hanging="360" w:left="2651"/>
      </w:pPr>
      <w:rPr>
        <w:rFonts w:ascii="OpenSymbol" w:hAnsi="OpenSymbol"/>
      </w:rPr>
    </w:lvl>
    <w:lvl w:ilvl="5">
      <w:start w:val="1"/>
      <w:numFmt w:val="bullet"/>
      <w:suff w:val="tab"/>
      <w:lvlText w:val="▪"/>
      <w:lvlJc w:val="left"/>
      <w:pPr>
        <w:ind w:hanging="360" w:left="3011"/>
      </w:pPr>
      <w:rPr>
        <w:rFonts w:ascii="OpenSymbol" w:hAnsi="OpenSymbol"/>
      </w:rPr>
    </w:lvl>
    <w:lvl w:ilvl="6">
      <w:start w:val="1"/>
      <w:numFmt w:val="bullet"/>
      <w:suff w:val="tab"/>
      <w:lvlText w:val="·"/>
      <w:lvlJc w:val="left"/>
      <w:pPr>
        <w:ind w:hanging="360" w:left="3371"/>
      </w:pPr>
      <w:rPr>
        <w:rFonts w:ascii="Symbol" w:hAnsi="Symbol"/>
      </w:rPr>
    </w:lvl>
    <w:lvl w:ilvl="7">
      <w:start w:val="1"/>
      <w:numFmt w:val="bullet"/>
      <w:suff w:val="tab"/>
      <w:lvlText w:val="◦"/>
      <w:lvlJc w:val="left"/>
      <w:pPr>
        <w:ind w:hanging="360" w:left="3731"/>
      </w:pPr>
      <w:rPr>
        <w:rFonts w:ascii="OpenSymbol" w:hAnsi="OpenSymbol"/>
      </w:rPr>
    </w:lvl>
    <w:lvl w:ilvl="8">
      <w:start w:val="1"/>
      <w:numFmt w:val="bullet"/>
      <w:suff w:val="tab"/>
      <w:lvlText w:val="▪"/>
      <w:lvlJc w:val="left"/>
      <w:pPr>
        <w:ind w:hanging="360" w:left="4091"/>
      </w:pPr>
      <w:rPr>
        <w:rFonts w:ascii="OpenSymbol" w:hAnsi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Styl"/>
    <w:basedOn w:val="P0"/>
    <w:next w:val="P1"/>
    <w:pPr>
      <w:suppressAutoHyphens w:val="1"/>
      <w:spacing w:lineRule="atLeast" w:line="100" w:beforeAutospacing="0" w:afterAutospacing="0"/>
    </w:pPr>
    <w:rPr>
      <w:color w:val="auto"/>
      <w:sz w:val="24"/>
      <w:shd w:val="clear" w:color="auto" w:fill="auto"/>
    </w:rPr>
  </w:style>
  <w:style w:type="paragraph" w:styleId="P2">
    <w:name w:val="Standard"/>
    <w:basedOn w:val="P0"/>
    <w:next w:val="P2"/>
    <w:pPr>
      <w:suppressAutoHyphens w:val="1"/>
    </w:pPr>
    <w:rPr>
      <w:color w:val="auto"/>
      <w:sz w:val="24"/>
      <w:shd w:val="clear" w:color="auto" w:fill="auto"/>
    </w:rPr>
  </w:style>
  <w:style w:type="paragraph" w:styleId="P3">
    <w:name w:val="Text body"/>
    <w:basedOn w:val="P2"/>
    <w:next w:val="P3"/>
    <w:pPr>
      <w:spacing w:after="120" w:beforeAutospacing="0" w:afterAutospacing="0"/>
    </w:pPr>
    <w:rPr/>
  </w:style>
  <w:style w:type="paragraph" w:styleId="P4">
    <w:name w:val="List Paragraph"/>
    <w:basedOn w:val="P2"/>
    <w:next w:val="P4"/>
    <w:pPr>
      <w:ind w:firstLine="360" w:left="72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Łącze internetowe"/>
    <w:basedOn w:val="C0"/>
    <w:rPr>
      <w:color w:val="0000FF"/>
      <w:sz w:val="24"/>
      <w:u w:val="single"/>
      <w:shd w:val="clear" w:color="auto" w:fill="auto"/>
      <w:lang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DESKTOP-6Q82R0J\Agnieszkad</dc:creator>
  <dcterms:created xsi:type="dcterms:W3CDTF">2023-03-27T10:33:19Z</dcterms:created>
  <cp:lastModifiedBy>DESKTOP-6Q82R0J\Agnieszkad</cp:lastModifiedBy>
  <dcterms:modified xsi:type="dcterms:W3CDTF">2023-03-27T10:37:38Z</dcterms:modified>
  <cp:revision>6</cp:revision>
</cp:coreProperties>
</file>