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E5AB8" w14:textId="77777777" w:rsidR="00922D46" w:rsidRPr="006E7E54" w:rsidRDefault="00922D46" w:rsidP="00922D46">
      <w:pPr>
        <w:pStyle w:val="NormalnyWeb"/>
        <w:spacing w:before="120" w:after="120" w:line="276" w:lineRule="auto"/>
        <w:jc w:val="center"/>
        <w:outlineLvl w:val="0"/>
        <w:rPr>
          <w:rFonts w:ascii="Arial" w:hAnsi="Arial" w:cs="Arial"/>
          <w:sz w:val="22"/>
          <w:szCs w:val="22"/>
        </w:rPr>
      </w:pPr>
      <w:r w:rsidRPr="006E7E54">
        <w:rPr>
          <w:rStyle w:val="Pogrubienie"/>
          <w:rFonts w:ascii="Arial" w:hAnsi="Arial" w:cs="Arial"/>
          <w:sz w:val="22"/>
          <w:szCs w:val="22"/>
        </w:rPr>
        <w:t>OBWIESZCZENIE</w:t>
      </w:r>
    </w:p>
    <w:p w14:paraId="172A2E76" w14:textId="4EDFB7A8" w:rsidR="00922D46" w:rsidRPr="00172ACC" w:rsidRDefault="00E25ED8" w:rsidP="00922D46">
      <w:pPr>
        <w:pStyle w:val="NormalnyWeb"/>
        <w:spacing w:before="120" w:after="120" w:line="276" w:lineRule="auto"/>
        <w:jc w:val="center"/>
        <w:rPr>
          <w:rStyle w:val="Pogrubienie"/>
          <w:rFonts w:ascii="Arial" w:hAnsi="Arial" w:cs="Arial"/>
          <w:b w:val="0"/>
          <w:sz w:val="22"/>
          <w:szCs w:val="22"/>
        </w:rPr>
      </w:pPr>
      <w:r w:rsidRPr="00172ACC">
        <w:rPr>
          <w:rStyle w:val="Pogrubienie"/>
          <w:rFonts w:ascii="Arial" w:hAnsi="Arial" w:cs="Arial"/>
          <w:sz w:val="22"/>
          <w:szCs w:val="22"/>
        </w:rPr>
        <w:t>o odstąpieniu od</w:t>
      </w:r>
      <w:r w:rsidR="00922D46" w:rsidRPr="00172ACC">
        <w:rPr>
          <w:rStyle w:val="Pogrubienie"/>
          <w:rFonts w:ascii="Arial" w:hAnsi="Arial" w:cs="Arial"/>
          <w:sz w:val="22"/>
          <w:szCs w:val="22"/>
        </w:rPr>
        <w:t xml:space="preserve"> przeprowadzenia strategicznej oceny oddziaływania na środowisko dla projektu </w:t>
      </w:r>
      <w:r w:rsidR="00922D46" w:rsidRPr="00172ACC">
        <w:rPr>
          <w:rFonts w:ascii="Arial" w:hAnsi="Arial" w:cs="Arial"/>
          <w:b/>
          <w:sz w:val="22"/>
          <w:szCs w:val="22"/>
        </w:rPr>
        <w:t>„</w:t>
      </w:r>
      <w:r w:rsidR="00172ACC" w:rsidRPr="00172ACC">
        <w:rPr>
          <w:rFonts w:ascii="Arial" w:hAnsi="Arial" w:cs="Arial"/>
          <w:b/>
          <w:sz w:val="22"/>
          <w:szCs w:val="22"/>
        </w:rPr>
        <w:t>Strategii Rozwoju Gminy Mrocza na lata 2021-2027</w:t>
      </w:r>
      <w:r w:rsidR="00922D46" w:rsidRPr="00172ACC">
        <w:rPr>
          <w:rFonts w:ascii="Arial" w:hAnsi="Arial" w:cs="Arial"/>
          <w:b/>
          <w:sz w:val="22"/>
          <w:szCs w:val="22"/>
        </w:rPr>
        <w:t xml:space="preserve">” </w:t>
      </w:r>
    </w:p>
    <w:p w14:paraId="5131AD94" w14:textId="77777777" w:rsidR="00E25ED8" w:rsidRPr="006E7E54" w:rsidRDefault="00922D46" w:rsidP="00922D46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6E7E54">
        <w:rPr>
          <w:rFonts w:ascii="Arial" w:hAnsi="Arial" w:cs="Arial"/>
          <w:bCs/>
          <w:sz w:val="22"/>
          <w:szCs w:val="22"/>
          <w:lang w:val="pl-PL"/>
        </w:rPr>
        <w:t xml:space="preserve">Zgodnie z zapisem w art. 48 ust. 1 </w:t>
      </w:r>
      <w:r w:rsidR="00E25ED8" w:rsidRPr="006E7E54">
        <w:rPr>
          <w:rFonts w:ascii="Arial" w:hAnsi="Arial" w:cs="Arial"/>
          <w:sz w:val="22"/>
          <w:szCs w:val="22"/>
          <w:lang w:val="pl-PL"/>
        </w:rPr>
        <w:t>ustawy z dnia 3 października 2008 r. o udostępnianiu informacji o środowisku i jego ochronie, udziale społeczeństwa w ochronie środowiska oraz o ocenach oddziaływania na środowisko (Dz.U. 2021 poz. 247 ze zm.), o</w:t>
      </w:r>
      <w:r w:rsidRPr="006E7E54">
        <w:rPr>
          <w:rFonts w:ascii="Arial" w:hAnsi="Arial" w:cs="Arial"/>
          <w:bCs/>
          <w:sz w:val="22"/>
          <w:szCs w:val="22"/>
          <w:lang w:val="pl-PL"/>
        </w:rPr>
        <w:t xml:space="preserve">rgan administracji opracowujący projekt </w:t>
      </w:r>
      <w:r w:rsidR="00510E5C" w:rsidRPr="006E7E54">
        <w:rPr>
          <w:rFonts w:ascii="Arial" w:hAnsi="Arial" w:cs="Arial"/>
          <w:bCs/>
          <w:sz w:val="22"/>
          <w:szCs w:val="22"/>
          <w:lang w:val="pl-PL"/>
        </w:rPr>
        <w:t>dokumentu</w:t>
      </w:r>
      <w:r w:rsidRPr="006E7E54">
        <w:rPr>
          <w:rFonts w:ascii="Arial" w:hAnsi="Arial" w:cs="Arial"/>
          <w:bCs/>
          <w:sz w:val="22"/>
          <w:szCs w:val="22"/>
          <w:lang w:val="pl-PL"/>
        </w:rPr>
        <w:t xml:space="preserve"> może po uzgodnieniu z właściwymi organami, o których mowa w art. 57 i 58 ww. ustawy, odstąpić od przeprowadzenia strategicznej oceny oddziaływania na środowisko, jeżeli uzna, że realizacja postanowień danego dokumentu nie spowoduje znaczącego oddziaływania na środowisko. </w:t>
      </w:r>
    </w:p>
    <w:p w14:paraId="1E4AD391" w14:textId="79DCF582" w:rsidR="00922D46" w:rsidRPr="007A5581" w:rsidRDefault="00922D46" w:rsidP="00922D46">
      <w:pPr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  <w:lang w:val="pl-PL"/>
        </w:rPr>
      </w:pPr>
      <w:r w:rsidRPr="006E7E54">
        <w:rPr>
          <w:rFonts w:ascii="Arial" w:hAnsi="Arial" w:cs="Arial"/>
          <w:bCs/>
          <w:sz w:val="22"/>
          <w:szCs w:val="22"/>
          <w:lang w:val="pl-PL"/>
        </w:rPr>
        <w:t xml:space="preserve">Odstąpienie od przeprowadzenia strategicznej oceny oddziaływania na środowisko może dotyczyć wyłącznie projektów dokumentów stanowiących niewielkie modyfikacje w ustaleniach przyjętych już dokumentów </w:t>
      </w:r>
      <w:r w:rsidRPr="007A5581">
        <w:rPr>
          <w:rFonts w:ascii="Arial" w:hAnsi="Arial" w:cs="Arial"/>
          <w:bCs/>
          <w:sz w:val="22"/>
          <w:szCs w:val="22"/>
          <w:lang w:val="pl-PL"/>
        </w:rPr>
        <w:t>lub projektów dokumentów dotyczących obszarów w granicach jednej gminy.</w:t>
      </w:r>
    </w:p>
    <w:p w14:paraId="77615AF9" w14:textId="1E744888" w:rsidR="006E7E54" w:rsidRPr="007A5581" w:rsidRDefault="006E7E54" w:rsidP="00922D46">
      <w:pPr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7A5581">
        <w:rPr>
          <w:rFonts w:ascii="Arial" w:hAnsi="Arial" w:cs="Arial"/>
          <w:sz w:val="22"/>
          <w:szCs w:val="22"/>
          <w:lang w:val="pl-PL"/>
        </w:rPr>
        <w:t xml:space="preserve">W piśmie z dnia </w:t>
      </w:r>
      <w:r w:rsidR="00172ACC">
        <w:rPr>
          <w:rFonts w:ascii="Arial" w:hAnsi="Arial" w:cs="Arial"/>
          <w:sz w:val="22"/>
          <w:szCs w:val="22"/>
          <w:lang w:val="pl-PL"/>
        </w:rPr>
        <w:t>2</w:t>
      </w:r>
      <w:r w:rsidR="00B91705">
        <w:rPr>
          <w:rFonts w:ascii="Arial" w:hAnsi="Arial" w:cs="Arial"/>
          <w:sz w:val="22"/>
          <w:szCs w:val="22"/>
          <w:lang w:val="pl-PL"/>
        </w:rPr>
        <w:t>4</w:t>
      </w:r>
      <w:r w:rsidRPr="007A5581">
        <w:rPr>
          <w:rFonts w:ascii="Arial" w:hAnsi="Arial" w:cs="Arial"/>
          <w:sz w:val="22"/>
          <w:szCs w:val="22"/>
          <w:lang w:val="pl-PL"/>
        </w:rPr>
        <w:t>.0</w:t>
      </w:r>
      <w:r w:rsidR="00B91705">
        <w:rPr>
          <w:rFonts w:ascii="Arial" w:hAnsi="Arial" w:cs="Arial"/>
          <w:sz w:val="22"/>
          <w:szCs w:val="22"/>
          <w:lang w:val="pl-PL"/>
        </w:rPr>
        <w:t>8</w:t>
      </w:r>
      <w:bookmarkStart w:id="0" w:name="_GoBack"/>
      <w:bookmarkEnd w:id="0"/>
      <w:r w:rsidRPr="007A5581">
        <w:rPr>
          <w:rFonts w:ascii="Arial" w:hAnsi="Arial" w:cs="Arial"/>
          <w:sz w:val="22"/>
          <w:szCs w:val="22"/>
          <w:lang w:val="pl-PL"/>
        </w:rPr>
        <w:t>.2021 r. (znak: N</w:t>
      </w:r>
      <w:r w:rsidR="00172ACC">
        <w:rPr>
          <w:rFonts w:ascii="Arial" w:hAnsi="Arial" w:cs="Arial"/>
          <w:sz w:val="22"/>
          <w:szCs w:val="22"/>
          <w:lang w:val="pl-PL"/>
        </w:rPr>
        <w:t>N</w:t>
      </w:r>
      <w:r w:rsidRPr="007A5581">
        <w:rPr>
          <w:rFonts w:ascii="Arial" w:hAnsi="Arial" w:cs="Arial"/>
          <w:sz w:val="22"/>
          <w:szCs w:val="22"/>
          <w:lang w:val="pl-PL"/>
        </w:rPr>
        <w:t>Z.</w:t>
      </w:r>
      <w:r w:rsidR="00172ACC">
        <w:rPr>
          <w:rFonts w:ascii="Arial" w:hAnsi="Arial" w:cs="Arial"/>
          <w:sz w:val="22"/>
          <w:szCs w:val="22"/>
          <w:lang w:val="pl-PL"/>
        </w:rPr>
        <w:t>9022.1.322.2021</w:t>
      </w:r>
      <w:r w:rsidRPr="007A5581">
        <w:rPr>
          <w:rFonts w:ascii="Arial" w:hAnsi="Arial" w:cs="Arial"/>
          <w:sz w:val="22"/>
          <w:szCs w:val="22"/>
          <w:lang w:val="pl-PL"/>
        </w:rPr>
        <w:t>) Państwowy Wojewódzki Inspektor Sanitarny w B</w:t>
      </w:r>
      <w:r w:rsidR="00172ACC">
        <w:rPr>
          <w:rFonts w:ascii="Arial" w:hAnsi="Arial" w:cs="Arial"/>
          <w:sz w:val="22"/>
          <w:szCs w:val="22"/>
          <w:lang w:val="pl-PL"/>
        </w:rPr>
        <w:t>ydgoszczy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 </w:t>
      </w:r>
      <w:r w:rsidR="007A5581" w:rsidRPr="007A5581">
        <w:rPr>
          <w:rFonts w:ascii="Arial" w:hAnsi="Arial" w:cs="Arial"/>
          <w:sz w:val="22"/>
          <w:szCs w:val="22"/>
          <w:lang w:val="pl-PL"/>
        </w:rPr>
        <w:t>poinformował, że w świetle obowiązujących przepisów przedmiotowy dokument nie wymaga opinii organów Państwowej Inspekcji Sanitarnej, uzasadniając, że przedmiotowego opracowania nie można zaliczyć do dokumentów wymienionych w art. 46 ust. 1 pkt 1 i pkt 2 ww. ustawy, gdyż nie wyznacza ono ram dla późniejszej realizacji przedsięwzięć mogących znacząco oddziaływać na środowisko, tj. zawsze lub potencjalnie znacząco oddziaływać na środowisko, zgodnie z rozporządzeniem Rady Ministrów z dnia 10 września 2019 r. w sprawie przedsięwzięć mogących znacząco oddziaływać na środowisko (Dz.U. 2019 r. poz. 1839).</w:t>
      </w:r>
    </w:p>
    <w:p w14:paraId="06162EDA" w14:textId="03970745" w:rsidR="00922D46" w:rsidRPr="007A5581" w:rsidRDefault="00922D46" w:rsidP="00922D46">
      <w:pPr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7A5581">
        <w:rPr>
          <w:rFonts w:ascii="Arial" w:hAnsi="Arial" w:cs="Arial"/>
          <w:sz w:val="22"/>
          <w:szCs w:val="22"/>
          <w:lang w:val="pl-PL"/>
        </w:rPr>
        <w:t xml:space="preserve">W piśmie z dnia </w:t>
      </w:r>
      <w:r w:rsidR="00172ACC">
        <w:rPr>
          <w:rFonts w:ascii="Arial" w:hAnsi="Arial" w:cs="Arial"/>
          <w:sz w:val="22"/>
          <w:szCs w:val="22"/>
          <w:lang w:val="pl-PL"/>
        </w:rPr>
        <w:t>24</w:t>
      </w:r>
      <w:r w:rsidR="007A5581" w:rsidRPr="007A5581">
        <w:rPr>
          <w:rFonts w:ascii="Arial" w:hAnsi="Arial" w:cs="Arial"/>
          <w:sz w:val="22"/>
          <w:szCs w:val="22"/>
          <w:lang w:val="pl-PL"/>
        </w:rPr>
        <w:t>.0</w:t>
      </w:r>
      <w:r w:rsidR="00172ACC">
        <w:rPr>
          <w:rFonts w:ascii="Arial" w:hAnsi="Arial" w:cs="Arial"/>
          <w:sz w:val="22"/>
          <w:szCs w:val="22"/>
          <w:lang w:val="pl-PL"/>
        </w:rPr>
        <w:t>6</w:t>
      </w:r>
      <w:r w:rsidR="007A5581" w:rsidRPr="007A5581">
        <w:rPr>
          <w:rFonts w:ascii="Arial" w:hAnsi="Arial" w:cs="Arial"/>
          <w:sz w:val="22"/>
          <w:szCs w:val="22"/>
          <w:lang w:val="pl-PL"/>
        </w:rPr>
        <w:t>.2021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 r. (znak:</w:t>
      </w:r>
      <w:r w:rsidR="007A5581" w:rsidRPr="007A5581">
        <w:rPr>
          <w:rFonts w:ascii="Arial" w:hAnsi="Arial" w:cs="Arial"/>
          <w:sz w:val="22"/>
          <w:szCs w:val="22"/>
          <w:lang w:val="pl-PL"/>
        </w:rPr>
        <w:t xml:space="preserve"> </w:t>
      </w:r>
      <w:r w:rsidR="00172ACC">
        <w:rPr>
          <w:rFonts w:ascii="Arial" w:hAnsi="Arial" w:cs="Arial"/>
          <w:sz w:val="22"/>
          <w:szCs w:val="22"/>
          <w:lang w:val="pl-PL"/>
        </w:rPr>
        <w:t>WOO.410.215.2021.KB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) Regionalny Dyrektor Ochrony Środowiska </w:t>
      </w:r>
      <w:r w:rsidR="006E7E54" w:rsidRPr="007A5581">
        <w:rPr>
          <w:rFonts w:ascii="Arial" w:hAnsi="Arial" w:cs="Arial"/>
          <w:sz w:val="22"/>
          <w:szCs w:val="22"/>
          <w:lang w:val="pl-PL"/>
        </w:rPr>
        <w:t>w B</w:t>
      </w:r>
      <w:r w:rsidR="00172ACC">
        <w:rPr>
          <w:rFonts w:ascii="Arial" w:hAnsi="Arial" w:cs="Arial"/>
          <w:sz w:val="22"/>
          <w:szCs w:val="22"/>
          <w:lang w:val="pl-PL"/>
        </w:rPr>
        <w:t>ydgoszczy</w:t>
      </w:r>
      <w:r w:rsidR="007A5581" w:rsidRPr="007A5581">
        <w:rPr>
          <w:rFonts w:ascii="Arial" w:hAnsi="Arial" w:cs="Arial"/>
          <w:sz w:val="22"/>
          <w:szCs w:val="22"/>
          <w:lang w:val="pl-PL"/>
        </w:rPr>
        <w:t xml:space="preserve"> wyraził zgodę na odstąpienie od przeprowadzenia strategicznej oceny oddziaływania na środowisko dla przedmiotowego projektu dokumentu.</w:t>
      </w:r>
    </w:p>
    <w:p w14:paraId="1C1020E3" w14:textId="7C636E35" w:rsidR="00922D46" w:rsidRPr="00172ACC" w:rsidRDefault="00922D46" w:rsidP="00172ACC">
      <w:pPr>
        <w:pStyle w:val="NormalnyWeb"/>
        <w:spacing w:before="120" w:after="12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172ACC">
        <w:rPr>
          <w:rFonts w:ascii="Arial" w:hAnsi="Arial" w:cs="Arial"/>
          <w:sz w:val="22"/>
          <w:szCs w:val="22"/>
        </w:rPr>
        <w:t xml:space="preserve">Mając powyższe na uwadze stwierdza </w:t>
      </w:r>
      <w:r w:rsidR="00E25ED8" w:rsidRPr="00172ACC">
        <w:rPr>
          <w:rFonts w:ascii="Arial" w:hAnsi="Arial" w:cs="Arial"/>
          <w:sz w:val="22"/>
          <w:szCs w:val="22"/>
        </w:rPr>
        <w:t>się odstąpienie od</w:t>
      </w:r>
      <w:r w:rsidRPr="00172ACC">
        <w:rPr>
          <w:rFonts w:ascii="Arial" w:hAnsi="Arial" w:cs="Arial"/>
          <w:sz w:val="22"/>
          <w:szCs w:val="22"/>
        </w:rPr>
        <w:t xml:space="preserve"> przeprowadzenia strategicznej oceny oddziaływania na środowisko dla </w:t>
      </w:r>
      <w:r w:rsidR="00510E5C" w:rsidRPr="00172ACC">
        <w:rPr>
          <w:rFonts w:ascii="Arial" w:hAnsi="Arial" w:cs="Arial"/>
          <w:sz w:val="22"/>
          <w:szCs w:val="22"/>
        </w:rPr>
        <w:t xml:space="preserve">projektu </w:t>
      </w:r>
      <w:r w:rsidR="00172ACC" w:rsidRPr="00172ACC">
        <w:rPr>
          <w:rFonts w:ascii="Arial" w:hAnsi="Arial" w:cs="Arial"/>
          <w:sz w:val="22"/>
          <w:szCs w:val="22"/>
        </w:rPr>
        <w:t>„Strategii Rozwoju Gminy Mrocza na lata 2021-2027</w:t>
      </w:r>
      <w:r w:rsidR="00510E5C" w:rsidRPr="00172ACC">
        <w:rPr>
          <w:rFonts w:ascii="Arial" w:hAnsi="Arial" w:cs="Arial"/>
          <w:sz w:val="22"/>
          <w:szCs w:val="22"/>
        </w:rPr>
        <w:t>”.</w:t>
      </w:r>
    </w:p>
    <w:p w14:paraId="6A2D2536" w14:textId="63294B1F" w:rsidR="007A5581" w:rsidRPr="007A5581" w:rsidRDefault="007A5581" w:rsidP="00922D46">
      <w:pPr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Projekt 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„Strategii </w:t>
      </w:r>
      <w:r w:rsidR="00172ACC" w:rsidRPr="00172ACC">
        <w:rPr>
          <w:rFonts w:ascii="Arial" w:hAnsi="Arial" w:cs="Arial"/>
          <w:sz w:val="22"/>
          <w:szCs w:val="22"/>
        </w:rPr>
        <w:t>Rozwoju Gminy Mrocza na lata 2021-2027</w:t>
      </w:r>
      <w:r>
        <w:rPr>
          <w:rFonts w:ascii="Arial" w:hAnsi="Arial" w:cs="Arial"/>
          <w:sz w:val="22"/>
          <w:szCs w:val="22"/>
          <w:lang w:val="pl-PL"/>
        </w:rPr>
        <w:t>” podlegał również konsult</w:t>
      </w:r>
      <w:r w:rsidR="0006086C">
        <w:rPr>
          <w:rFonts w:ascii="Arial" w:hAnsi="Arial" w:cs="Arial"/>
          <w:sz w:val="22"/>
          <w:szCs w:val="22"/>
          <w:lang w:val="pl-PL"/>
        </w:rPr>
        <w:t xml:space="preserve">acjom społecznym z mieszkańcami </w:t>
      </w:r>
      <w:r w:rsidR="00172ACC">
        <w:rPr>
          <w:rFonts w:ascii="Arial" w:hAnsi="Arial" w:cs="Arial"/>
          <w:sz w:val="22"/>
          <w:szCs w:val="22"/>
          <w:lang w:val="pl-PL"/>
        </w:rPr>
        <w:t>gminy</w:t>
      </w:r>
      <w:r w:rsidR="0006086C">
        <w:rPr>
          <w:rFonts w:ascii="Arial" w:hAnsi="Arial" w:cs="Arial"/>
          <w:sz w:val="22"/>
          <w:szCs w:val="22"/>
          <w:lang w:val="pl-PL"/>
        </w:rPr>
        <w:t xml:space="preserve">, </w:t>
      </w:r>
      <w:r w:rsidR="00172ACC">
        <w:rPr>
          <w:rFonts w:ascii="Arial" w:hAnsi="Arial" w:cs="Arial"/>
          <w:sz w:val="22"/>
          <w:szCs w:val="22"/>
          <w:lang w:val="pl-PL"/>
        </w:rPr>
        <w:t>gminami sąsiednimi</w:t>
      </w:r>
      <w:r w:rsidR="0006086C">
        <w:rPr>
          <w:rFonts w:ascii="Arial" w:hAnsi="Arial" w:cs="Arial"/>
          <w:sz w:val="22"/>
          <w:szCs w:val="22"/>
          <w:lang w:val="pl-PL"/>
        </w:rPr>
        <w:t>, lokalnymi partnerami społecznymi</w:t>
      </w:r>
      <w:r w:rsidR="0006086C" w:rsidRPr="0006086C">
        <w:rPr>
          <w:rFonts w:ascii="Arial" w:hAnsi="Arial" w:cs="Arial"/>
          <w:sz w:val="22"/>
          <w:szCs w:val="22"/>
          <w:lang w:val="pl-PL"/>
        </w:rPr>
        <w:t xml:space="preserve"> i</w:t>
      </w:r>
      <w:r w:rsidR="0006086C">
        <w:rPr>
          <w:rFonts w:ascii="Arial" w:hAnsi="Arial" w:cs="Arial"/>
          <w:sz w:val="22"/>
          <w:szCs w:val="22"/>
          <w:lang w:val="pl-PL"/>
        </w:rPr>
        <w:t> gospodarczymi oraz Regionalnym Zarządem</w:t>
      </w:r>
      <w:r w:rsidR="0006086C" w:rsidRPr="0006086C">
        <w:rPr>
          <w:rFonts w:ascii="Arial" w:hAnsi="Arial" w:cs="Arial"/>
          <w:sz w:val="22"/>
          <w:szCs w:val="22"/>
          <w:lang w:val="pl-PL"/>
        </w:rPr>
        <w:t xml:space="preserve"> Gospodarki Wodnej w B</w:t>
      </w:r>
      <w:r w:rsidR="00172ACC">
        <w:rPr>
          <w:rFonts w:ascii="Arial" w:hAnsi="Arial" w:cs="Arial"/>
          <w:sz w:val="22"/>
          <w:szCs w:val="22"/>
          <w:lang w:val="pl-PL"/>
        </w:rPr>
        <w:t>ydgoszczy oraz gdańsku</w:t>
      </w:r>
      <w:r w:rsidR="0006086C">
        <w:rPr>
          <w:rFonts w:ascii="Arial" w:hAnsi="Arial" w:cs="Arial"/>
          <w:sz w:val="22"/>
          <w:szCs w:val="22"/>
          <w:lang w:val="pl-PL"/>
        </w:rPr>
        <w:t xml:space="preserve">. </w:t>
      </w:r>
      <w:r w:rsidR="0006086C" w:rsidRPr="0006086C">
        <w:rPr>
          <w:rFonts w:ascii="Arial" w:hAnsi="Arial" w:cs="Arial"/>
          <w:sz w:val="22"/>
          <w:szCs w:val="22"/>
          <w:lang w:val="pl-PL"/>
        </w:rPr>
        <w:t xml:space="preserve">Konsultacje </w:t>
      </w:r>
      <w:r w:rsidR="0006086C">
        <w:rPr>
          <w:rFonts w:ascii="Arial" w:hAnsi="Arial" w:cs="Arial"/>
          <w:sz w:val="22"/>
          <w:szCs w:val="22"/>
          <w:lang w:val="pl-PL"/>
        </w:rPr>
        <w:t xml:space="preserve">trwały </w:t>
      </w:r>
      <w:r w:rsidR="0006086C" w:rsidRPr="0006086C">
        <w:rPr>
          <w:rFonts w:ascii="Arial" w:hAnsi="Arial" w:cs="Arial"/>
          <w:sz w:val="22"/>
          <w:szCs w:val="22"/>
          <w:lang w:val="pl-PL"/>
        </w:rPr>
        <w:t xml:space="preserve">od </w:t>
      </w:r>
      <w:r w:rsidR="00172ACC">
        <w:rPr>
          <w:rFonts w:ascii="Arial" w:hAnsi="Arial" w:cs="Arial"/>
          <w:sz w:val="22"/>
          <w:szCs w:val="22"/>
          <w:lang w:val="pl-PL"/>
        </w:rPr>
        <w:t>15</w:t>
      </w:r>
      <w:r w:rsidR="0006086C" w:rsidRPr="0006086C">
        <w:rPr>
          <w:rFonts w:ascii="Arial" w:hAnsi="Arial" w:cs="Arial"/>
          <w:sz w:val="22"/>
          <w:szCs w:val="22"/>
          <w:lang w:val="pl-PL"/>
        </w:rPr>
        <w:t>.0</w:t>
      </w:r>
      <w:r w:rsidR="00172ACC">
        <w:rPr>
          <w:rFonts w:ascii="Arial" w:hAnsi="Arial" w:cs="Arial"/>
          <w:sz w:val="22"/>
          <w:szCs w:val="22"/>
          <w:lang w:val="pl-PL"/>
        </w:rPr>
        <w:t>6</w:t>
      </w:r>
      <w:r w:rsidR="0006086C" w:rsidRPr="0006086C">
        <w:rPr>
          <w:rFonts w:ascii="Arial" w:hAnsi="Arial" w:cs="Arial"/>
          <w:sz w:val="22"/>
          <w:szCs w:val="22"/>
          <w:lang w:val="pl-PL"/>
        </w:rPr>
        <w:t xml:space="preserve">.2021 r. do </w:t>
      </w:r>
      <w:r w:rsidR="00172ACC">
        <w:rPr>
          <w:rFonts w:ascii="Arial" w:hAnsi="Arial" w:cs="Arial"/>
          <w:sz w:val="22"/>
          <w:szCs w:val="22"/>
          <w:lang w:val="pl-PL"/>
        </w:rPr>
        <w:t>19</w:t>
      </w:r>
      <w:r w:rsidR="0006086C" w:rsidRPr="0006086C">
        <w:rPr>
          <w:rFonts w:ascii="Arial" w:hAnsi="Arial" w:cs="Arial"/>
          <w:sz w:val="22"/>
          <w:szCs w:val="22"/>
          <w:lang w:val="pl-PL"/>
        </w:rPr>
        <w:t>.0</w:t>
      </w:r>
      <w:r w:rsidR="000A7419">
        <w:rPr>
          <w:rFonts w:ascii="Arial" w:hAnsi="Arial" w:cs="Arial"/>
          <w:sz w:val="22"/>
          <w:szCs w:val="22"/>
          <w:lang w:val="pl-PL"/>
        </w:rPr>
        <w:t>7</w:t>
      </w:r>
      <w:r w:rsidR="0006086C" w:rsidRPr="0006086C">
        <w:rPr>
          <w:rFonts w:ascii="Arial" w:hAnsi="Arial" w:cs="Arial"/>
          <w:sz w:val="22"/>
          <w:szCs w:val="22"/>
          <w:lang w:val="pl-PL"/>
        </w:rPr>
        <w:t>.2021 r.</w:t>
      </w:r>
      <w:r w:rsidR="0006086C">
        <w:rPr>
          <w:rFonts w:ascii="Arial" w:hAnsi="Arial" w:cs="Arial"/>
          <w:sz w:val="22"/>
          <w:szCs w:val="22"/>
          <w:lang w:val="pl-PL"/>
        </w:rPr>
        <w:t xml:space="preserve">, a podsumowanie ich przebiegu zostaje udostępnione w Biuletynie Informacji Publicznej Urzędu Miasta </w:t>
      </w:r>
      <w:r w:rsidR="000A7419">
        <w:rPr>
          <w:rFonts w:ascii="Arial" w:hAnsi="Arial" w:cs="Arial"/>
          <w:sz w:val="22"/>
          <w:szCs w:val="22"/>
          <w:lang w:val="pl-PL"/>
        </w:rPr>
        <w:t xml:space="preserve">i Gminy Mrocza </w:t>
      </w:r>
      <w:r w:rsidR="0006086C">
        <w:rPr>
          <w:rFonts w:ascii="Arial" w:hAnsi="Arial" w:cs="Arial"/>
          <w:sz w:val="22"/>
          <w:szCs w:val="22"/>
          <w:lang w:val="pl-PL"/>
        </w:rPr>
        <w:t>w</w:t>
      </w:r>
      <w:r w:rsidR="000A7419">
        <w:rPr>
          <w:rFonts w:ascii="Arial" w:hAnsi="Arial" w:cs="Arial"/>
          <w:sz w:val="22"/>
          <w:szCs w:val="22"/>
          <w:lang w:val="pl-PL"/>
        </w:rPr>
        <w:t> </w:t>
      </w:r>
      <w:r w:rsidR="0006086C">
        <w:rPr>
          <w:rFonts w:ascii="Arial" w:hAnsi="Arial" w:cs="Arial"/>
          <w:sz w:val="22"/>
          <w:szCs w:val="22"/>
          <w:lang w:val="pl-PL"/>
        </w:rPr>
        <w:t>odrębnym sprawozdaniu.</w:t>
      </w:r>
    </w:p>
    <w:p w14:paraId="25FF1403" w14:textId="66C70FF7" w:rsidR="00922D46" w:rsidRPr="007A5581" w:rsidRDefault="00922D46" w:rsidP="00922D46">
      <w:pPr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7A5581">
        <w:rPr>
          <w:rFonts w:ascii="Arial" w:hAnsi="Arial" w:cs="Arial"/>
          <w:sz w:val="22"/>
          <w:szCs w:val="22"/>
          <w:lang w:val="pl-PL"/>
        </w:rPr>
        <w:t xml:space="preserve">Niniejsze obwieszczenie zostaje podane do publicznej </w:t>
      </w:r>
      <w:r w:rsidR="0006086C">
        <w:rPr>
          <w:rFonts w:ascii="Arial" w:hAnsi="Arial" w:cs="Arial"/>
          <w:sz w:val="22"/>
          <w:szCs w:val="22"/>
          <w:lang w:val="pl-PL"/>
        </w:rPr>
        <w:t>wiadomości poprzez ogłoszenie w 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Biuletynie </w:t>
      </w:r>
      <w:r w:rsidRPr="000A7419">
        <w:rPr>
          <w:rFonts w:ascii="Arial" w:hAnsi="Arial" w:cs="Arial"/>
          <w:sz w:val="22"/>
          <w:szCs w:val="22"/>
          <w:lang w:val="pl-PL"/>
        </w:rPr>
        <w:t xml:space="preserve">Informacji Publicznej Urzędu </w:t>
      </w:r>
      <w:r w:rsidR="000A7419" w:rsidRPr="000A7419">
        <w:rPr>
          <w:rFonts w:ascii="Arial" w:hAnsi="Arial" w:cs="Arial"/>
          <w:sz w:val="22"/>
          <w:szCs w:val="22"/>
          <w:lang w:val="pl-PL"/>
        </w:rPr>
        <w:t xml:space="preserve">Miasta i Gminy Mrocza </w:t>
      </w:r>
      <w:r w:rsidR="0006086C" w:rsidRPr="000A7419">
        <w:rPr>
          <w:rFonts w:ascii="Arial" w:hAnsi="Arial" w:cs="Arial"/>
          <w:sz w:val="22"/>
          <w:szCs w:val="22"/>
          <w:lang w:val="pl-PL"/>
        </w:rPr>
        <w:t>oraz na tablicy ogłoszeń w </w:t>
      </w:r>
      <w:r w:rsidRPr="000A7419">
        <w:rPr>
          <w:rFonts w:ascii="Arial" w:hAnsi="Arial" w:cs="Arial"/>
          <w:sz w:val="22"/>
          <w:szCs w:val="22"/>
          <w:lang w:val="pl-PL"/>
        </w:rPr>
        <w:t xml:space="preserve">budynku Urzędu. Uzasadnienie </w:t>
      </w:r>
      <w:r w:rsidR="006E7E54" w:rsidRPr="000A7419">
        <w:rPr>
          <w:rFonts w:ascii="Arial" w:hAnsi="Arial" w:cs="Arial"/>
          <w:sz w:val="22"/>
          <w:szCs w:val="22"/>
          <w:lang w:val="pl-PL"/>
        </w:rPr>
        <w:t>odstąpienia</w:t>
      </w:r>
      <w:r w:rsidR="007A5581" w:rsidRPr="000A7419">
        <w:rPr>
          <w:rFonts w:ascii="Arial" w:hAnsi="Arial" w:cs="Arial"/>
          <w:sz w:val="22"/>
          <w:szCs w:val="22"/>
          <w:lang w:val="pl-PL"/>
        </w:rPr>
        <w:t xml:space="preserve"> od</w:t>
      </w:r>
      <w:r w:rsidRPr="000A7419">
        <w:rPr>
          <w:rFonts w:ascii="Arial" w:hAnsi="Arial" w:cs="Arial"/>
          <w:sz w:val="22"/>
          <w:szCs w:val="22"/>
          <w:lang w:val="pl-PL"/>
        </w:rPr>
        <w:t xml:space="preserve"> przeprowadzenia strategicznej oceny oddziaływania na środowisko dla </w:t>
      </w:r>
      <w:r w:rsidR="00510E5C" w:rsidRPr="000A7419">
        <w:rPr>
          <w:rFonts w:ascii="Arial" w:hAnsi="Arial" w:cs="Arial"/>
          <w:sz w:val="22"/>
          <w:szCs w:val="22"/>
          <w:lang w:val="pl-PL"/>
        </w:rPr>
        <w:t>projektu „Strategii</w:t>
      </w:r>
      <w:r w:rsidR="007A5581" w:rsidRPr="000A7419">
        <w:rPr>
          <w:rFonts w:ascii="Arial" w:hAnsi="Arial" w:cs="Arial"/>
          <w:sz w:val="22"/>
          <w:szCs w:val="22"/>
          <w:lang w:val="pl-PL"/>
        </w:rPr>
        <w:t xml:space="preserve"> </w:t>
      </w:r>
      <w:r w:rsidR="000A7419" w:rsidRPr="00172ACC">
        <w:rPr>
          <w:rFonts w:ascii="Arial" w:hAnsi="Arial" w:cs="Arial"/>
          <w:sz w:val="22"/>
          <w:szCs w:val="22"/>
        </w:rPr>
        <w:t>Rozwoju Gminy Mrocza na lata 2021-2027</w:t>
      </w:r>
      <w:r w:rsidR="00510E5C" w:rsidRPr="000A7419">
        <w:rPr>
          <w:rFonts w:ascii="Arial" w:hAnsi="Arial" w:cs="Arial"/>
          <w:sz w:val="22"/>
          <w:szCs w:val="22"/>
          <w:lang w:val="pl-PL"/>
        </w:rPr>
        <w:t xml:space="preserve">” </w:t>
      </w:r>
      <w:r w:rsidRPr="000A7419">
        <w:rPr>
          <w:rFonts w:ascii="Arial" w:hAnsi="Arial" w:cs="Arial"/>
          <w:sz w:val="22"/>
          <w:szCs w:val="22"/>
          <w:lang w:val="pl-PL"/>
        </w:rPr>
        <w:t>zamieszczono w załączniku do</w:t>
      </w:r>
      <w:r w:rsidRPr="007A5581">
        <w:rPr>
          <w:rFonts w:ascii="Arial" w:hAnsi="Arial" w:cs="Arial"/>
          <w:sz w:val="22"/>
          <w:szCs w:val="22"/>
          <w:lang w:val="pl-PL"/>
        </w:rPr>
        <w:t xml:space="preserve"> niniejszego obwieszczenia.</w:t>
      </w:r>
    </w:p>
    <w:p w14:paraId="45AF8444" w14:textId="7E339DD5" w:rsidR="00922D46" w:rsidRPr="006E7E54" w:rsidRDefault="00922D46" w:rsidP="00922D46">
      <w:pPr>
        <w:spacing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 w:rsidRPr="006E7E54">
        <w:rPr>
          <w:rFonts w:ascii="Arial" w:hAnsi="Arial" w:cs="Arial"/>
          <w:sz w:val="22"/>
          <w:szCs w:val="22"/>
          <w:highlight w:val="yellow"/>
          <w:lang w:val="pl-PL"/>
        </w:rPr>
        <w:br w:type="page"/>
      </w:r>
      <w:r w:rsidRPr="000A7419">
        <w:rPr>
          <w:rFonts w:ascii="Arial" w:hAnsi="Arial" w:cs="Arial"/>
          <w:sz w:val="22"/>
          <w:szCs w:val="22"/>
          <w:lang w:val="pl-PL"/>
        </w:rPr>
        <w:lastRenderedPageBreak/>
        <w:t>Załącznik do obwieszczenia</w:t>
      </w:r>
      <w:r w:rsidR="006E7E54" w:rsidRPr="000A7419">
        <w:rPr>
          <w:rFonts w:ascii="Arial" w:hAnsi="Arial" w:cs="Arial"/>
          <w:sz w:val="22"/>
          <w:szCs w:val="22"/>
          <w:lang w:val="pl-PL"/>
        </w:rPr>
        <w:t xml:space="preserve"> nr</w:t>
      </w:r>
      <w:r w:rsidRPr="000A7419">
        <w:rPr>
          <w:rFonts w:ascii="Arial" w:hAnsi="Arial" w:cs="Arial"/>
          <w:sz w:val="22"/>
          <w:szCs w:val="22"/>
          <w:lang w:val="pl-PL"/>
        </w:rPr>
        <w:t xml:space="preserve"> …z dnia …</w:t>
      </w:r>
    </w:p>
    <w:p w14:paraId="797201FC" w14:textId="77777777" w:rsidR="00922D46" w:rsidRPr="006E7E54" w:rsidRDefault="00922D46" w:rsidP="00922D46">
      <w:pPr>
        <w:spacing w:before="120" w:after="120" w:line="276" w:lineRule="auto"/>
        <w:jc w:val="center"/>
        <w:outlineLvl w:val="0"/>
        <w:rPr>
          <w:rFonts w:ascii="Arial" w:hAnsi="Arial" w:cs="Arial"/>
          <w:b/>
          <w:sz w:val="22"/>
          <w:szCs w:val="22"/>
          <w:lang w:val="pl-PL"/>
        </w:rPr>
      </w:pPr>
      <w:r w:rsidRPr="006E7E54">
        <w:rPr>
          <w:rFonts w:ascii="Arial" w:hAnsi="Arial" w:cs="Arial"/>
          <w:b/>
          <w:sz w:val="22"/>
          <w:szCs w:val="22"/>
          <w:lang w:val="pl-PL"/>
        </w:rPr>
        <w:t>UZASADNIENIE</w:t>
      </w:r>
    </w:p>
    <w:p w14:paraId="0A91445E" w14:textId="3CC4DEB4" w:rsidR="00E25ED8" w:rsidRPr="006E7E54" w:rsidRDefault="00E25ED8" w:rsidP="00E25ED8">
      <w:pPr>
        <w:pStyle w:val="NormalnyWeb"/>
        <w:spacing w:before="120" w:after="120" w:line="276" w:lineRule="auto"/>
        <w:jc w:val="center"/>
        <w:rPr>
          <w:rStyle w:val="Pogrubienie"/>
          <w:rFonts w:ascii="Arial" w:hAnsi="Arial" w:cs="Arial"/>
          <w:b w:val="0"/>
          <w:sz w:val="22"/>
          <w:szCs w:val="22"/>
        </w:rPr>
      </w:pPr>
      <w:r w:rsidRPr="006E7E54">
        <w:rPr>
          <w:rStyle w:val="Pogrubienie"/>
          <w:rFonts w:ascii="Arial" w:hAnsi="Arial" w:cs="Arial"/>
          <w:sz w:val="22"/>
          <w:szCs w:val="22"/>
        </w:rPr>
        <w:t xml:space="preserve">odstąpienia od przeprowadzenia strategicznej oceny oddziaływania na środowisko dla </w:t>
      </w:r>
      <w:r w:rsidRPr="004F3F28">
        <w:rPr>
          <w:rStyle w:val="Pogrubienie"/>
          <w:rFonts w:ascii="Arial" w:hAnsi="Arial" w:cs="Arial"/>
          <w:sz w:val="22"/>
          <w:szCs w:val="22"/>
        </w:rPr>
        <w:t xml:space="preserve">projektu </w:t>
      </w:r>
      <w:r w:rsidRPr="004F3F28">
        <w:rPr>
          <w:rFonts w:ascii="Arial" w:hAnsi="Arial" w:cs="Arial"/>
          <w:b/>
          <w:sz w:val="22"/>
          <w:szCs w:val="22"/>
        </w:rPr>
        <w:t>„</w:t>
      </w:r>
      <w:r w:rsidR="006E7E54" w:rsidRPr="004F3F28">
        <w:rPr>
          <w:rFonts w:ascii="Arial" w:hAnsi="Arial" w:cs="Arial"/>
          <w:b/>
          <w:sz w:val="22"/>
          <w:szCs w:val="22"/>
        </w:rPr>
        <w:t xml:space="preserve">Strategii </w:t>
      </w:r>
      <w:r w:rsidR="000A7419" w:rsidRPr="000A7419">
        <w:rPr>
          <w:rFonts w:ascii="Arial" w:hAnsi="Arial" w:cs="Arial"/>
          <w:b/>
          <w:sz w:val="22"/>
          <w:szCs w:val="22"/>
        </w:rPr>
        <w:t>Rozwoju Gminy Mrocza na lata 2021-2027</w:t>
      </w:r>
      <w:r w:rsidR="006E7E54" w:rsidRPr="006E7E54">
        <w:rPr>
          <w:rFonts w:ascii="Arial" w:hAnsi="Arial" w:cs="Arial"/>
          <w:b/>
          <w:sz w:val="22"/>
          <w:szCs w:val="22"/>
        </w:rPr>
        <w:t>”</w:t>
      </w:r>
    </w:p>
    <w:p w14:paraId="4A9E0DFB" w14:textId="3EAB6BE6" w:rsidR="00922D46" w:rsidRPr="000A7419" w:rsidRDefault="00922D46" w:rsidP="00922D46">
      <w:pPr>
        <w:spacing w:before="120" w:after="120" w:line="276" w:lineRule="auto"/>
        <w:jc w:val="center"/>
        <w:rPr>
          <w:rFonts w:ascii="Arial" w:hAnsi="Arial" w:cs="Arial"/>
          <w:i/>
          <w:sz w:val="22"/>
          <w:szCs w:val="22"/>
          <w:lang w:val="pl-PL"/>
        </w:rPr>
      </w:pPr>
      <w:r w:rsidRPr="006E7E54">
        <w:rPr>
          <w:rFonts w:ascii="Arial" w:hAnsi="Arial" w:cs="Arial"/>
          <w:i/>
          <w:sz w:val="22"/>
          <w:szCs w:val="22"/>
          <w:lang w:val="pl-PL"/>
        </w:rPr>
        <w:t>S</w:t>
      </w:r>
      <w:r w:rsidRPr="000A7419">
        <w:rPr>
          <w:rFonts w:ascii="Arial" w:hAnsi="Arial" w:cs="Arial"/>
          <w:i/>
          <w:sz w:val="22"/>
          <w:szCs w:val="22"/>
          <w:lang w:val="pl-PL"/>
        </w:rPr>
        <w:t xml:space="preserve">porządzono na podstawie art. 49 </w:t>
      </w:r>
      <w:r w:rsidRPr="000A7419">
        <w:rPr>
          <w:rFonts w:ascii="Arial" w:hAnsi="Arial" w:cs="Arial"/>
          <w:sz w:val="22"/>
          <w:szCs w:val="22"/>
          <w:lang w:val="pl-PL"/>
        </w:rPr>
        <w:t>ustawy z dnia 3 października 2008 r. o udostępnianiu informacji o środowisku i jego ochronie, udziale społeczeństwa w ochronie środowiska oraz o ocenach oddziaływania na środowisko (Dz.U. 2021 poz. 247 ze zm.).</w:t>
      </w:r>
      <w:r w:rsidRPr="000A7419">
        <w:rPr>
          <w:rFonts w:ascii="Arial" w:hAnsi="Arial" w:cs="Arial"/>
          <w:i/>
          <w:sz w:val="22"/>
          <w:szCs w:val="22"/>
          <w:lang w:val="pl-PL"/>
        </w:rPr>
        <w:t xml:space="preserve"> </w:t>
      </w:r>
    </w:p>
    <w:p w14:paraId="676D425D" w14:textId="563B9093" w:rsidR="000A7419" w:rsidRPr="000A7419" w:rsidRDefault="000A7419" w:rsidP="000A7419">
      <w:pPr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i/>
          <w:sz w:val="20"/>
          <w:lang w:val="pl-PL"/>
        </w:rPr>
      </w:pPr>
      <w:r w:rsidRPr="000A7419">
        <w:rPr>
          <w:rFonts w:ascii="Arial" w:hAnsi="Arial" w:cs="Arial"/>
          <w:b/>
          <w:i/>
          <w:sz w:val="20"/>
          <w:lang w:val="pl-PL"/>
        </w:rPr>
        <w:t xml:space="preserve">charakter działań przewidzianych w dokumentach, o których mowa w art. 46 i 47 Ustawy – </w:t>
      </w:r>
      <w:r w:rsidRPr="000A7419">
        <w:rPr>
          <w:rFonts w:ascii="Arial" w:hAnsi="Arial" w:cs="Arial"/>
          <w:color w:val="000000"/>
          <w:sz w:val="20"/>
          <w:lang w:val="pl-PL"/>
        </w:rPr>
        <w:t>działania objęte przedmiotowym opracowaniem mają charakter lokalny, gdyż będą realizowane w</w:t>
      </w:r>
      <w:r>
        <w:rPr>
          <w:rFonts w:ascii="Arial" w:hAnsi="Arial" w:cs="Arial"/>
          <w:color w:val="000000"/>
          <w:sz w:val="20"/>
          <w:lang w:val="pl-PL"/>
        </w:rPr>
        <w:t> </w:t>
      </w:r>
      <w:r w:rsidRPr="000A7419">
        <w:rPr>
          <w:rFonts w:ascii="Arial" w:hAnsi="Arial" w:cs="Arial"/>
          <w:color w:val="000000"/>
          <w:sz w:val="20"/>
          <w:lang w:val="pl-PL"/>
        </w:rPr>
        <w:t>granicach administracyjnych jednej gminy – Mrocza i nie wywierają znaczącego negatywnego wpływu na obszary chronione w tym obszary Natura 2000, co stanowi o możliwości odstąpienia od przeprowadzenia strategicznej oceny oddziaływania na środowisko.</w:t>
      </w:r>
    </w:p>
    <w:p w14:paraId="6597CCC3" w14:textId="77777777" w:rsidR="000A7419" w:rsidRPr="000A7419" w:rsidRDefault="000A7419" w:rsidP="000A7419">
      <w:pPr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Strategia Rozwoju Gminy Mrocza na lata 2021-2027 jest planem osiągnięcia długofalowych zamierzeń, implikując przejście ze stanu istniejącego do pożądanego, wyrażonego w wizji rozwoju.</w:t>
      </w:r>
    </w:p>
    <w:p w14:paraId="0B975306" w14:textId="77777777" w:rsidR="000A7419" w:rsidRPr="000A7419" w:rsidRDefault="000A7419" w:rsidP="000A7419">
      <w:pPr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Strategia Rozwoju Gminy Mrocza na lata 2021-2027składa się z dwóch głównych części:</w:t>
      </w:r>
    </w:p>
    <w:p w14:paraId="4758BC29" w14:textId="77777777" w:rsidR="000A7419" w:rsidRPr="000A7419" w:rsidRDefault="000A7419" w:rsidP="000A7419">
      <w:pPr>
        <w:numPr>
          <w:ilvl w:val="0"/>
          <w:numId w:val="6"/>
        </w:numPr>
        <w:spacing w:before="120" w:after="120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 xml:space="preserve">wniosków z diagnozy strategicznej, </w:t>
      </w:r>
    </w:p>
    <w:p w14:paraId="32374677" w14:textId="77777777" w:rsidR="000A7419" w:rsidRPr="000A7419" w:rsidRDefault="000A7419" w:rsidP="000A7419">
      <w:pPr>
        <w:numPr>
          <w:ilvl w:val="0"/>
          <w:numId w:val="6"/>
        </w:numPr>
        <w:spacing w:before="120" w:after="120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określenia strategii rozwoju, w tym wizji i misji, celów strategicznych i operacyjnych oraz kierunków działań strategicznych i oczekiwanych rezultatów ich realizacji.</w:t>
      </w:r>
    </w:p>
    <w:p w14:paraId="0D970758" w14:textId="77777777" w:rsidR="000A7419" w:rsidRPr="000A7419" w:rsidRDefault="000A7419" w:rsidP="000A7419">
      <w:pPr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W Strategii określono następującą wizję rozwoju: W ROKU 2027 GMINA MROCZA JEST ATRAKCYJNYM MIEJSCEM DLA MIESZKAŃCÓW I INWESTORÓW, DOBRZE SKOMUNIKOWANYM Z AGLOMERACJĄ BYDGOSKĄ, DBAJĄCYM O SWOJE ŚRODOWISKO PRZYRODNICZE I KULTUROWE, DĄŻĄCYM DO ZRÓWNOWAŻONEGO ROZWOJU.</w:t>
      </w:r>
    </w:p>
    <w:p w14:paraId="760172B6" w14:textId="77777777" w:rsidR="000A7419" w:rsidRPr="000A7419" w:rsidRDefault="000A7419" w:rsidP="000A7419">
      <w:pPr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Misją Gminy jest: ZASPOKAJANIE POTRZEB MIESZKAŃCÓW, TWORZENIE DOGODNYCH WARUNKÓW DLA ROZWOJU PRZEDSIĘBIORCZOŚCI I POWSTAWANIA NOWYCH MIEJSC PRACY, ZAPEWNIENIE BEZPIECZNEJ I WYSOKIEJ JAKOŚCI INFRASTRUKTURY TECHNICZNEJ I SPOŁECZNEJ W GMINIE ORAZ DBANIE O SWOJE WALORY PRZYRODNICZE I KULTUROWE.</w:t>
      </w:r>
    </w:p>
    <w:p w14:paraId="309AB5B7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W ramach przedmiotowej Strategii określono 3 cele strategiczne</w:t>
      </w:r>
      <w:r w:rsidRPr="000A7419">
        <w:rPr>
          <w:lang w:val="pl-PL"/>
        </w:rPr>
        <w:t xml:space="preserve"> </w:t>
      </w:r>
      <w:r w:rsidRPr="000A7419">
        <w:rPr>
          <w:rFonts w:ascii="Arial" w:hAnsi="Arial" w:cs="Arial"/>
          <w:sz w:val="20"/>
          <w:lang w:val="pl-PL"/>
        </w:rPr>
        <w:t xml:space="preserve">w wymiarze społecznym, gospodarczym i przestrzenny: </w:t>
      </w:r>
    </w:p>
    <w:p w14:paraId="3A3A023A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1.</w:t>
      </w:r>
      <w:r w:rsidRPr="000A7419">
        <w:rPr>
          <w:rFonts w:ascii="Arial" w:hAnsi="Arial" w:cs="Arial"/>
          <w:sz w:val="20"/>
          <w:lang w:val="pl-PL"/>
        </w:rPr>
        <w:tab/>
        <w:t>Rozwój aktywności społecznej mieszkańców Gminy,</w:t>
      </w:r>
    </w:p>
    <w:p w14:paraId="5E742F41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2.</w:t>
      </w:r>
      <w:r w:rsidRPr="000A7419">
        <w:rPr>
          <w:rFonts w:ascii="Arial" w:hAnsi="Arial" w:cs="Arial"/>
          <w:sz w:val="20"/>
          <w:lang w:val="pl-PL"/>
        </w:rPr>
        <w:tab/>
        <w:t>Rozwój sektora gospodarczego i infrastruktury technicznej,</w:t>
      </w:r>
    </w:p>
    <w:p w14:paraId="2A45B5B1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3.</w:t>
      </w:r>
      <w:r w:rsidRPr="000A7419">
        <w:rPr>
          <w:rFonts w:ascii="Arial" w:hAnsi="Arial" w:cs="Arial"/>
          <w:sz w:val="20"/>
          <w:lang w:val="pl-PL"/>
        </w:rPr>
        <w:tab/>
        <w:t>Ochrona środowiska oraz zrównoważony i harmonijny rozwój ładu przestrzennego Gminy.</w:t>
      </w:r>
    </w:p>
    <w:p w14:paraId="4F58226A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color w:val="000000"/>
          <w:sz w:val="20"/>
          <w:lang w:val="pl-PL"/>
        </w:rPr>
      </w:pPr>
    </w:p>
    <w:p w14:paraId="032D118E" w14:textId="77777777" w:rsidR="000A7419" w:rsidRPr="000A7419" w:rsidRDefault="000A7419" w:rsidP="000A7419">
      <w:pPr>
        <w:spacing w:line="276" w:lineRule="auto"/>
        <w:ind w:left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color w:val="000000"/>
          <w:sz w:val="20"/>
          <w:lang w:val="pl-PL"/>
        </w:rPr>
        <w:t>Cele strategiczne posiadają charakter ogólny, w związku z tym zostały one doprecyzowane poprzez określenie celów operacyjnych, które wymagały doprecyzowania w postaci określenia możliwych do realizacji działań inwestycyjnych w perspektywie do 2027 r.</w:t>
      </w:r>
    </w:p>
    <w:p w14:paraId="73072E47" w14:textId="77777777" w:rsidR="000A7419" w:rsidRPr="000A7419" w:rsidRDefault="000A7419" w:rsidP="000A7419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stopień, w jakim dokument ustala ramy dla późniejszej realizacji przedsięwzięć 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br/>
        <w:t xml:space="preserve">w odniesieniu do usytuowania, rodzaju i skali tych przedsięwzięć – </w:t>
      </w:r>
      <w:r w:rsidRPr="000A7419">
        <w:rPr>
          <w:rFonts w:ascii="Arial" w:hAnsi="Arial" w:cs="Arial"/>
          <w:color w:val="000000"/>
          <w:sz w:val="20"/>
          <w:lang w:val="pl-PL"/>
        </w:rPr>
        <w:t>dokument ten nie określa szczegółowych zadań inwestycyjnych, ale kierunki działań strategicznych w ramach 3 głównych celów strategicznych. Cele strategiczne i operacyjne przedstawiono w tabeli poniżej: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2"/>
        <w:gridCol w:w="3015"/>
        <w:gridCol w:w="3015"/>
      </w:tblGrid>
      <w:tr w:rsidR="000A7419" w:rsidRPr="000A7419" w14:paraId="58E423B1" w14:textId="77777777" w:rsidTr="00DF3124">
        <w:tc>
          <w:tcPr>
            <w:tcW w:w="3012" w:type="dxa"/>
            <w:shd w:val="clear" w:color="auto" w:fill="BFBFBF" w:themeFill="background1" w:themeFillShade="BF"/>
            <w:vAlign w:val="center"/>
          </w:tcPr>
          <w:p w14:paraId="758754C0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b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b/>
                <w:sz w:val="20"/>
                <w:lang w:val="pl-PL"/>
              </w:rPr>
              <w:t>Wymiar społeczny</w:t>
            </w:r>
          </w:p>
        </w:tc>
        <w:tc>
          <w:tcPr>
            <w:tcW w:w="3015" w:type="dxa"/>
            <w:shd w:val="clear" w:color="auto" w:fill="BFBFBF" w:themeFill="background1" w:themeFillShade="BF"/>
            <w:vAlign w:val="center"/>
          </w:tcPr>
          <w:p w14:paraId="63CB3D5D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b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b/>
                <w:sz w:val="20"/>
                <w:lang w:val="pl-PL"/>
              </w:rPr>
              <w:t>Wymiar gospodarczy</w:t>
            </w:r>
          </w:p>
        </w:tc>
        <w:tc>
          <w:tcPr>
            <w:tcW w:w="3015" w:type="dxa"/>
            <w:shd w:val="clear" w:color="auto" w:fill="BFBFBF" w:themeFill="background1" w:themeFillShade="BF"/>
            <w:vAlign w:val="center"/>
          </w:tcPr>
          <w:p w14:paraId="06FDFD1E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b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b/>
                <w:sz w:val="20"/>
                <w:lang w:val="pl-PL"/>
              </w:rPr>
              <w:t>Wymiar przestrzenny</w:t>
            </w:r>
          </w:p>
        </w:tc>
      </w:tr>
      <w:tr w:rsidR="000A7419" w:rsidRPr="000A7419" w14:paraId="264BD51D" w14:textId="77777777" w:rsidTr="00DF3124">
        <w:tc>
          <w:tcPr>
            <w:tcW w:w="9042" w:type="dxa"/>
            <w:gridSpan w:val="3"/>
            <w:shd w:val="clear" w:color="auto" w:fill="D9D9D9" w:themeFill="background1" w:themeFillShade="D9"/>
            <w:vAlign w:val="center"/>
          </w:tcPr>
          <w:p w14:paraId="433A1531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b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b/>
                <w:sz w:val="20"/>
                <w:lang w:val="pl-PL"/>
              </w:rPr>
              <w:t>Cele strategiczne</w:t>
            </w:r>
          </w:p>
        </w:tc>
      </w:tr>
      <w:tr w:rsidR="000A7419" w:rsidRPr="000A7419" w14:paraId="473705D7" w14:textId="77777777" w:rsidTr="00DF3124">
        <w:tc>
          <w:tcPr>
            <w:tcW w:w="3012" w:type="dxa"/>
            <w:vAlign w:val="center"/>
          </w:tcPr>
          <w:p w14:paraId="463B8AFB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1. Rozwój aktywności społecznej mieszkańców Gminy</w:t>
            </w:r>
          </w:p>
        </w:tc>
        <w:tc>
          <w:tcPr>
            <w:tcW w:w="3015" w:type="dxa"/>
            <w:vAlign w:val="center"/>
          </w:tcPr>
          <w:p w14:paraId="754FAA07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2. Rozwój sektora gospodarczego i infrastruktury technicznej</w:t>
            </w:r>
          </w:p>
        </w:tc>
        <w:tc>
          <w:tcPr>
            <w:tcW w:w="3015" w:type="dxa"/>
            <w:vAlign w:val="center"/>
          </w:tcPr>
          <w:p w14:paraId="0C3ACF80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3. Ochrona środowiska oraz zrównoważony i harmonijny rozwój ładu przestrzennego Gminy</w:t>
            </w:r>
          </w:p>
        </w:tc>
      </w:tr>
      <w:tr w:rsidR="000A7419" w:rsidRPr="000A7419" w14:paraId="6F87093F" w14:textId="77777777" w:rsidTr="00DF3124">
        <w:trPr>
          <w:trHeight w:val="110"/>
        </w:trPr>
        <w:tc>
          <w:tcPr>
            <w:tcW w:w="9042" w:type="dxa"/>
            <w:gridSpan w:val="3"/>
            <w:shd w:val="clear" w:color="auto" w:fill="D9D9D9" w:themeFill="background1" w:themeFillShade="D9"/>
            <w:vAlign w:val="center"/>
          </w:tcPr>
          <w:p w14:paraId="24E7E69E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b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b/>
                <w:sz w:val="20"/>
                <w:lang w:val="pl-PL"/>
              </w:rPr>
              <w:t>Cele operacyjne</w:t>
            </w:r>
          </w:p>
        </w:tc>
      </w:tr>
      <w:tr w:rsidR="000A7419" w:rsidRPr="000A7419" w14:paraId="3D4E693E" w14:textId="77777777" w:rsidTr="00DF3124">
        <w:trPr>
          <w:trHeight w:val="358"/>
        </w:trPr>
        <w:tc>
          <w:tcPr>
            <w:tcW w:w="3012" w:type="dxa"/>
            <w:vAlign w:val="center"/>
          </w:tcPr>
          <w:p w14:paraId="2A7AAB87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1.1. Wzrost jakości życia mieszkańców</w:t>
            </w:r>
          </w:p>
        </w:tc>
        <w:tc>
          <w:tcPr>
            <w:tcW w:w="3015" w:type="dxa"/>
            <w:vAlign w:val="center"/>
          </w:tcPr>
          <w:p w14:paraId="3F13146A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2.1. Rozwój atrakcyjności inwestycyjnej Gminy</w:t>
            </w:r>
          </w:p>
        </w:tc>
        <w:tc>
          <w:tcPr>
            <w:tcW w:w="3015" w:type="dxa"/>
            <w:vAlign w:val="center"/>
          </w:tcPr>
          <w:p w14:paraId="5A02ED17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3.1. Poprawa estetyki Gminy</w:t>
            </w:r>
          </w:p>
        </w:tc>
      </w:tr>
      <w:tr w:rsidR="000A7419" w:rsidRPr="000A7419" w14:paraId="0D397873" w14:textId="77777777" w:rsidTr="00DF3124">
        <w:tc>
          <w:tcPr>
            <w:tcW w:w="3012" w:type="dxa"/>
            <w:vAlign w:val="center"/>
          </w:tcPr>
          <w:p w14:paraId="042839DB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lastRenderedPageBreak/>
              <w:t>1.2. Aktywizacja społeczna osób wykluczonych i zagrożonych wykluczeniem</w:t>
            </w:r>
          </w:p>
        </w:tc>
        <w:tc>
          <w:tcPr>
            <w:tcW w:w="3015" w:type="dxa"/>
            <w:vAlign w:val="center"/>
          </w:tcPr>
          <w:p w14:paraId="1640413B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2.2. Rozwój infrastruktury technicznej i komunikacyjnej</w:t>
            </w:r>
          </w:p>
        </w:tc>
        <w:tc>
          <w:tcPr>
            <w:tcW w:w="3015" w:type="dxa"/>
            <w:vAlign w:val="center"/>
          </w:tcPr>
          <w:p w14:paraId="3A133087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3.2. Poprawa stanu środowiska naturalnego</w:t>
            </w:r>
          </w:p>
        </w:tc>
      </w:tr>
      <w:tr w:rsidR="000A7419" w:rsidRPr="000A7419" w14:paraId="01B7F1D4" w14:textId="77777777" w:rsidTr="00DF3124">
        <w:tc>
          <w:tcPr>
            <w:tcW w:w="3012" w:type="dxa"/>
            <w:vAlign w:val="center"/>
          </w:tcPr>
          <w:p w14:paraId="70CE793D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1.3. Wzmacnianie oferty kulturalnej i turystycznej Gminy</w:t>
            </w:r>
          </w:p>
        </w:tc>
        <w:tc>
          <w:tcPr>
            <w:tcW w:w="3015" w:type="dxa"/>
            <w:vAlign w:val="center"/>
          </w:tcPr>
          <w:p w14:paraId="3C0E1278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2.3. Rozwój przedsiębiorczości mieszkańców</w:t>
            </w:r>
          </w:p>
        </w:tc>
        <w:tc>
          <w:tcPr>
            <w:tcW w:w="3015" w:type="dxa"/>
            <w:vAlign w:val="center"/>
          </w:tcPr>
          <w:p w14:paraId="02E7626F" w14:textId="77777777" w:rsidR="000A7419" w:rsidRPr="000A7419" w:rsidRDefault="000A7419" w:rsidP="000A7419">
            <w:pPr>
              <w:spacing w:line="259" w:lineRule="auto"/>
              <w:jc w:val="both"/>
              <w:rPr>
                <w:rFonts w:ascii="Arial" w:eastAsiaTheme="minorHAnsi" w:hAnsi="Arial" w:cs="Arial"/>
                <w:sz w:val="20"/>
                <w:lang w:val="pl-PL"/>
              </w:rPr>
            </w:pPr>
            <w:r w:rsidRPr="000A7419">
              <w:rPr>
                <w:rFonts w:ascii="Arial" w:eastAsiaTheme="minorHAnsi" w:hAnsi="Arial" w:cs="Arial"/>
                <w:sz w:val="20"/>
                <w:lang w:val="pl-PL"/>
              </w:rPr>
              <w:t>3.3. Poprawa spójności zagospodarowania przestrzennego</w:t>
            </w:r>
          </w:p>
        </w:tc>
      </w:tr>
    </w:tbl>
    <w:p w14:paraId="08C4F9A9" w14:textId="77777777" w:rsidR="000A7419" w:rsidRPr="000A7419" w:rsidRDefault="000A7419" w:rsidP="000A7419">
      <w:pPr>
        <w:spacing w:line="276" w:lineRule="auto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>Wobec powyższego, dokument nie wyznacza ram dla późniejszej realizacji zadań mogących znacząco oddziaływać na środowisko, w tym na obszary Natura 2000.</w:t>
      </w:r>
    </w:p>
    <w:p w14:paraId="07AA6FE1" w14:textId="77777777" w:rsidR="000A7419" w:rsidRPr="000A7419" w:rsidRDefault="000A7419" w:rsidP="000A7419">
      <w:pPr>
        <w:jc w:val="both"/>
        <w:rPr>
          <w:rFonts w:ascii="Arial" w:hAnsi="Arial"/>
          <w:sz w:val="20"/>
          <w:lang w:val="pl-PL"/>
        </w:rPr>
      </w:pPr>
      <w:r w:rsidRPr="000A7419">
        <w:rPr>
          <w:rFonts w:ascii="Arial" w:hAnsi="Arial" w:cs="Arial"/>
          <w:color w:val="000000"/>
          <w:sz w:val="20"/>
          <w:lang w:val="pl-PL"/>
        </w:rPr>
        <w:t xml:space="preserve">Działania określone w Strategii będą realizowane wyłącznie na terenie obszaru położonego w granicach jednej gminy, tj. w granicach Gminy Mrocza. Ponadto stanowią one jedynie koncepcję działań, a ich skonkretyzowanie nastąpi stosowanie do etapu ich realizacji. Dokument </w:t>
      </w:r>
      <w:r w:rsidRPr="000A7419">
        <w:rPr>
          <w:rFonts w:ascii="Arial" w:hAnsi="Arial"/>
          <w:sz w:val="20"/>
          <w:lang w:val="pl-PL"/>
        </w:rPr>
        <w:t>nie wyznacza ram dla późniejszej realizacji przedsięwzięć mogących znacząco oddziaływać na środowisko wymienionych w rozporządzeni Rady Ministrów z dnia 10 września 2019 r. w sprawie przedsięwzięć mogących znacząco oddziaływać na środowisko (Dz.U. 2019 poz. 1839).</w:t>
      </w:r>
    </w:p>
    <w:p w14:paraId="3092D264" w14:textId="77777777" w:rsidR="000A7419" w:rsidRPr="000A7419" w:rsidRDefault="000A7419" w:rsidP="000A7419">
      <w:pPr>
        <w:spacing w:line="276" w:lineRule="auto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color w:val="000000"/>
          <w:sz w:val="20"/>
          <w:lang w:val="pl-PL"/>
        </w:rPr>
        <w:t>Zaplanowane działania mają na celu ożywienie społeczno-gospodarcze i ich realizacja nie spowoduje negatywnego wpływu na komponenty środowiska.</w:t>
      </w:r>
      <w:r w:rsidRPr="000A7419">
        <w:rPr>
          <w:lang w:val="pl-PL"/>
        </w:rPr>
        <w:t xml:space="preserve"> </w:t>
      </w:r>
      <w:r w:rsidRPr="000A7419">
        <w:rPr>
          <w:rFonts w:ascii="Arial" w:hAnsi="Arial" w:cs="Arial"/>
          <w:color w:val="000000"/>
          <w:sz w:val="20"/>
          <w:lang w:val="pl-PL"/>
        </w:rPr>
        <w:t>Zadania będą realizowane z najwyższą ostrożnością i poszanowaniem środowiska naturalnego, z uwzględnieniem właściwych przepisów prawnych, konsultacji, opinii i analiz wpływu lokalizacji oraz wpływu funkcjonowania inwestycji na zdrowie i życie ludzi oraz środowisko naturalne.</w:t>
      </w:r>
    </w:p>
    <w:p w14:paraId="0B9E0AD6" w14:textId="77777777" w:rsidR="000A7419" w:rsidRPr="000A7419" w:rsidRDefault="000A7419" w:rsidP="000A7419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powiązania z działaniami przewidzianymi w innych dokumentach – </w:t>
      </w:r>
      <w:r w:rsidRPr="000A7419">
        <w:rPr>
          <w:rFonts w:ascii="Arial" w:hAnsi="Arial" w:cs="Arial"/>
          <w:sz w:val="20"/>
          <w:lang w:val="pl-PL"/>
        </w:rPr>
        <w:t>cele przyjęte (a tym samym zaplanowane do realizacji działania) w Strategii Rozwoju określono, biorąc pod uwagę założenia obowiązujących dokumentów strategicznych wyższego rzędu, tj.:</w:t>
      </w:r>
    </w:p>
    <w:p w14:paraId="49126019" w14:textId="77777777" w:rsidR="000A7419" w:rsidRPr="000A7419" w:rsidRDefault="000A7419" w:rsidP="000A741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Strategii na rzecz Odpowiedzialnego Rozwoju do roku 2020 (z perspektywą do 2030 r.),</w:t>
      </w:r>
    </w:p>
    <w:p w14:paraId="60FD8D4D" w14:textId="77777777" w:rsidR="000A7419" w:rsidRPr="000A7419" w:rsidRDefault="000A7419" w:rsidP="000A741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Krajowej Strategii Rozwoju Regionalnego 2030;</w:t>
      </w:r>
    </w:p>
    <w:p w14:paraId="7A22A43A" w14:textId="77777777" w:rsidR="000A7419" w:rsidRPr="000A7419" w:rsidRDefault="000A7419" w:rsidP="000A741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Strategii Zrównoważonego Rozwoju Transportu do 2030 r.;</w:t>
      </w:r>
    </w:p>
    <w:p w14:paraId="1E033C6F" w14:textId="77777777" w:rsidR="000A7419" w:rsidRPr="000A7419" w:rsidRDefault="000A7419" w:rsidP="000A7419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sz w:val="20"/>
          <w:lang w:val="pl-PL"/>
        </w:rPr>
        <w:t>Strategii rozwoju województwa kujawsko-pomorskiego do 2030 roku – Strategia Przyspieszenia 2030+.</w:t>
      </w:r>
    </w:p>
    <w:p w14:paraId="7D322F6F" w14:textId="77777777" w:rsidR="000A7419" w:rsidRPr="000A7419" w:rsidRDefault="000A7419" w:rsidP="000A7419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przydatność w uwzględnieniu aspektów środowiskowych, w szczególności w celu wspierania zrównoważonego rozwoju oraz we wdrażaniu prawa wspólnotowego 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br/>
        <w:t xml:space="preserve">w dziedzinie ochrony środowiska – </w:t>
      </w:r>
      <w:r w:rsidRPr="000A7419">
        <w:rPr>
          <w:rFonts w:ascii="Arial" w:hAnsi="Arial" w:cs="Arial"/>
          <w:color w:val="000000"/>
          <w:sz w:val="20"/>
          <w:lang w:val="pl-PL"/>
        </w:rPr>
        <w:t>misją Gminy jest zaspokajanie potrzeb mieszkańców, tworzenie dogodnych warunków dla rozwoju przedsiębiorczości i powstawania nowych miejsc pracy, zapewnienie bezpiecznej i wysokiej jakości infrastruktury technicznej i społecznej w gminie oraz dbanie o swoje walory przyrodnicze i kulturowe. Realizacja działań strategicznych będzie uwzględniać zasady zrównoważonego rozwoju, który definiuje się jako rozwój społeczno-gospodarczy, w którym następuje integrowanie działań mających na celu wzrost gospodarczy oraz działań społecznych, z zachowaniem równowagi przyrodniczej i trwałości podstawowych procesów przyrodniczych w celu zagwarantowania możliwości zaspokajania potrzeb społeczności lub obywateli, zarówno współczesnego, jak i przyszłych pokoleń. Przedmiotowy dokument wskazuje cele i kierunki działań w sferze społeczno-gospodarczej, technicznej oraz przestrzenno-funkcjonalnej. Wskazane działania ściśle korelują z założeniami zrównoważonego rozwoju w aspekcie ochrony środowiska oraz wypełniają zobowiązania w stosunku do regulacji prawnych Unii Europejskiej. Ponadto założeniem strategicznym Gminy jest zrównoważony i harmonijny rozwój ładu przestrzennego Gminy.</w:t>
      </w:r>
    </w:p>
    <w:p w14:paraId="0952AF9C" w14:textId="77777777" w:rsidR="000A7419" w:rsidRPr="000A7419" w:rsidRDefault="000A7419" w:rsidP="000A7419">
      <w:pPr>
        <w:numPr>
          <w:ilvl w:val="0"/>
          <w:numId w:val="1"/>
        </w:numPr>
        <w:spacing w:before="120" w:after="120" w:line="264" w:lineRule="atLeast"/>
        <w:ind w:right="-6"/>
        <w:jc w:val="both"/>
        <w:rPr>
          <w:rFonts w:ascii="Arial" w:hAnsi="Arial" w:cs="Arial"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powiązania z problemami dotyczącymi ochrony środowiska – </w:t>
      </w:r>
      <w:r w:rsidRPr="000A7419">
        <w:rPr>
          <w:rFonts w:ascii="Arial" w:hAnsi="Arial" w:cs="Arial"/>
          <w:color w:val="000000"/>
          <w:sz w:val="20"/>
          <w:lang w:val="pl-PL"/>
        </w:rPr>
        <w:t>w</w:t>
      </w:r>
      <w:r w:rsidRPr="000A7419">
        <w:rPr>
          <w:lang w:val="pl-PL"/>
        </w:rPr>
        <w:t xml:space="preserve"> </w:t>
      </w:r>
      <w:r w:rsidRPr="000A7419">
        <w:rPr>
          <w:rFonts w:ascii="Arial" w:hAnsi="Arial" w:cs="Arial"/>
          <w:color w:val="000000"/>
          <w:sz w:val="20"/>
          <w:lang w:val="pl-PL"/>
        </w:rPr>
        <w:t xml:space="preserve">Strategii Rozwoju przewidziano cel strategiczny, który jest ściśle powiązany z problemami dotyczącymi ochrony środowiska. Jest to cel 3: </w:t>
      </w:r>
      <w:r w:rsidRPr="000A7419">
        <w:rPr>
          <w:rFonts w:ascii="Arial" w:eastAsiaTheme="minorHAnsi" w:hAnsi="Arial" w:cs="Arial"/>
          <w:sz w:val="20"/>
          <w:lang w:val="pl-PL"/>
        </w:rPr>
        <w:t>Ochrona środowiska oraz zrównoważony i harmonijny rozwój ładu przestrzennego Gminy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>,</w:t>
      </w:r>
      <w:r w:rsidRPr="000A7419">
        <w:rPr>
          <w:rFonts w:ascii="Arial" w:hAnsi="Arial" w:cs="Arial"/>
          <w:color w:val="000000"/>
          <w:sz w:val="20"/>
          <w:lang w:val="pl-PL"/>
        </w:rPr>
        <w:t xml:space="preserve"> w ramach którego uwzględniono cel operacyjny: </w:t>
      </w:r>
      <w:r w:rsidRPr="000A7419">
        <w:rPr>
          <w:rFonts w:ascii="Arial" w:hAnsi="Arial" w:cs="Arial"/>
          <w:sz w:val="20"/>
          <w:lang w:val="pl-PL"/>
        </w:rPr>
        <w:t>Poprawa stanu środowiska naturalnego</w:t>
      </w:r>
      <w:r w:rsidRPr="000A7419">
        <w:rPr>
          <w:rFonts w:ascii="Arial" w:hAnsi="Arial" w:cs="Arial"/>
          <w:color w:val="000000"/>
          <w:sz w:val="20"/>
          <w:lang w:val="pl-PL"/>
        </w:rPr>
        <w:t xml:space="preserve">. Wśród planowanych działań uwzględniono m.in. realizację programu „Czyste powietrze” - wymianę źródeł ciepła w budynkach mieszkalnych w ramach walki ze smogiem, inwestycje w odnawialne źródła energii, przeprowadzanie termomodernizacji </w:t>
      </w:r>
      <w:r w:rsidRPr="000A7419">
        <w:rPr>
          <w:rFonts w:ascii="Arial" w:hAnsi="Arial" w:cs="Arial"/>
          <w:color w:val="000000"/>
          <w:sz w:val="20"/>
          <w:lang w:val="pl-PL"/>
        </w:rPr>
        <w:lastRenderedPageBreak/>
        <w:t>budynków. Zatem planowane działania są powiązane z problemami w zakresie ochrony środowiska i służą ich niwelowaniu.</w:t>
      </w:r>
    </w:p>
    <w:p w14:paraId="4427B7EE" w14:textId="77777777" w:rsidR="000A7419" w:rsidRPr="000A7419" w:rsidRDefault="000A7419" w:rsidP="000A7419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b/>
          <w:i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rodzaj i skalę oddziaływania na środowisko, w szczególności: </w:t>
      </w:r>
      <w:r w:rsidRPr="000A7419">
        <w:rPr>
          <w:rFonts w:ascii="Arial" w:hAnsi="Arial" w:cs="Arial"/>
          <w:color w:val="000000"/>
          <w:sz w:val="20"/>
          <w:lang w:val="pl-PL"/>
        </w:rPr>
        <w:t>charakter planowanych działań, rodzaj i skala oddziaływań na środowisko oraz cechy obszaru objętego spodziewanym oddziaływaniem powodują, że realizacja zadań proponowanych w Strategii nie powoduje znaczącego negatywnego oddziaływania na środowisko:</w:t>
      </w:r>
    </w:p>
    <w:p w14:paraId="42C81182" w14:textId="77777777" w:rsidR="000A7419" w:rsidRPr="000A7419" w:rsidRDefault="000A7419" w:rsidP="000A7419">
      <w:pPr>
        <w:numPr>
          <w:ilvl w:val="0"/>
          <w:numId w:val="4"/>
        </w:numPr>
        <w:spacing w:before="120" w:after="120" w:line="264" w:lineRule="atLeast"/>
        <w:ind w:right="-6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prawdopodobieństwo wystąpienia, czas trwania, zasięg, częstotliwość i odwracalność oddziaływań – </w:t>
      </w:r>
      <w:r w:rsidRPr="000A7419">
        <w:rPr>
          <w:rFonts w:ascii="Arial" w:hAnsi="Arial" w:cs="Arial"/>
          <w:color w:val="000000"/>
          <w:sz w:val="20"/>
          <w:lang w:val="pl-PL"/>
        </w:rPr>
        <w:t>prawdopodobieństwo występowania oddziaływań wydaje się być niewielkie. Realizacja zadań wskazanych w dokumencie będzie rozłożona w czasie i przestrzeni. Oddziaływanie będzie miało charakter krótkoterminowy, a uciążliwości mogą wynikać jedynie z prowadzanych robót, np. hałas spowodowany czasowym wykorzystaniem sprzętu czy maszyn w fazie inwestycyjnej. Po zakończeniu inwestycji wystąpi oddziaływanie wtórne: poprawa ładu przestrzennego oraz ogólnej estetyki obszaru Gminy.</w:t>
      </w:r>
    </w:p>
    <w:p w14:paraId="10547F39" w14:textId="77777777" w:rsidR="000A7419" w:rsidRPr="000A7419" w:rsidRDefault="000A7419" w:rsidP="000A7419">
      <w:pPr>
        <w:numPr>
          <w:ilvl w:val="0"/>
          <w:numId w:val="4"/>
        </w:numPr>
        <w:spacing w:before="120" w:after="120" w:line="264" w:lineRule="atLeast"/>
        <w:ind w:right="-6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prawdopodobieństwo wystąpienia oddziaływań skumulowanych lub transgranicznych – </w:t>
      </w:r>
      <w:r w:rsidRPr="000A7419">
        <w:rPr>
          <w:rFonts w:ascii="Arial" w:hAnsi="Arial" w:cs="Arial"/>
          <w:color w:val="000000"/>
          <w:sz w:val="20"/>
          <w:lang w:val="pl-PL"/>
        </w:rPr>
        <w:t>n</w:t>
      </w:r>
      <w:r w:rsidRPr="000A7419">
        <w:rPr>
          <w:rFonts w:ascii="Arial" w:hAnsi="Arial" w:cs="Arial"/>
          <w:sz w:val="20"/>
          <w:lang w:val="pl-PL"/>
        </w:rPr>
        <w:t>ie przewiduje się możliwości wystąpienia skumulowanego oddziaływania na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 </w:t>
      </w:r>
      <w:r w:rsidRPr="000A7419">
        <w:rPr>
          <w:rFonts w:ascii="Arial" w:hAnsi="Arial" w:cs="Arial"/>
          <w:sz w:val="20"/>
          <w:lang w:val="pl-PL"/>
        </w:rPr>
        <w:t xml:space="preserve">środowisko </w:t>
      </w:r>
      <w:r w:rsidRPr="000A7419">
        <w:rPr>
          <w:rFonts w:ascii="Arial" w:hAnsi="Arial" w:cs="Arial"/>
          <w:sz w:val="20"/>
          <w:lang w:val="pl-PL"/>
        </w:rPr>
        <w:br/>
        <w:t xml:space="preserve">w trakcie realizacji, jak i eksploatacji zrealizowanych inwestycji, a także oddziaływań transgranicznych przedsięwzięć ujętych w Strategii. </w:t>
      </w:r>
    </w:p>
    <w:p w14:paraId="14A15CC4" w14:textId="77777777" w:rsidR="000A7419" w:rsidRPr="000A7419" w:rsidRDefault="000A7419" w:rsidP="000A7419">
      <w:pPr>
        <w:numPr>
          <w:ilvl w:val="0"/>
          <w:numId w:val="4"/>
        </w:numPr>
        <w:spacing w:before="120" w:after="120" w:line="264" w:lineRule="atLeast"/>
        <w:ind w:right="-6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prawdopodobieństwo wystąpienia ryzyka dla zdrowia ludzi lub zagrożenia dla środowiska – </w:t>
      </w:r>
      <w:r w:rsidRPr="000A7419">
        <w:rPr>
          <w:rFonts w:ascii="Arial" w:hAnsi="Arial" w:cs="Arial"/>
          <w:color w:val="000000"/>
          <w:sz w:val="20"/>
          <w:lang w:val="pl-PL"/>
        </w:rPr>
        <w:t>nie przewiduje się możliwości wystąpienia ryzyka dla zdrowia ludzi lub zagrożenia dla środowiska. Aby zapewnić jak najmniejszą ingerencję zaplanowanych inwestycji w środowisko przyrodnicze, w trakcie realizacji prac będą przestrzegane obowiązujące normy i przepisy w zakresie ochrony środowiska przyrodniczego oraz przepisy BHP, a także zapewniona zostanie ochrona dla osób oraz własności publicznej poprzez unikanie uciążliwości, skażenia środowiska i hałasu. Inwestycje nie będą miały zatem negatywnego wpływu na środowisko oraz zdrowie ludzi, zarówno w fazie realizacji, jak i eksploatacji.</w:t>
      </w:r>
    </w:p>
    <w:p w14:paraId="0D708161" w14:textId="77777777" w:rsidR="000A7419" w:rsidRPr="000A7419" w:rsidRDefault="000A7419" w:rsidP="000A7419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>cechy obszaru objętego oddziaływaniem na środowisko</w:t>
      </w:r>
    </w:p>
    <w:p w14:paraId="3020263A" w14:textId="77777777" w:rsidR="000A7419" w:rsidRPr="000A7419" w:rsidRDefault="000A7419" w:rsidP="000A7419">
      <w:pPr>
        <w:numPr>
          <w:ilvl w:val="0"/>
          <w:numId w:val="5"/>
        </w:numPr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obszary o szczególnych właściwościach naturalnych lub posiadające znaczenie dla dziedzictwa kulturowego, wrażliwe na oddziaływania, istniejące przekroczenia standardów jakości środowiska lub intensywne wykorzystanie terenu – </w:t>
      </w:r>
      <w:r w:rsidRPr="000A7419">
        <w:rPr>
          <w:rFonts w:ascii="Arial" w:hAnsi="Arial" w:cs="Arial"/>
          <w:color w:val="000000"/>
          <w:sz w:val="20"/>
          <w:lang w:val="pl-PL"/>
        </w:rPr>
        <w:t xml:space="preserve">Strategia Rozwoju Gminy Mrocza na lata 2021-2027 </w:t>
      </w:r>
      <w:r w:rsidRPr="000A7419">
        <w:rPr>
          <w:rFonts w:ascii="Arial" w:hAnsi="Arial" w:cs="Arial"/>
          <w:sz w:val="20"/>
          <w:lang w:val="pl-PL"/>
        </w:rPr>
        <w:t xml:space="preserve">jest dokumentem obejmującym teren miasta i gminy Mrocza, w tym obszary o ważnym znaczeniu dla dziedzictwa kulturowego (tj. zabytki) oraz obszary o szczególnych właściwościach naturalnych. </w:t>
      </w:r>
      <w:r w:rsidRPr="000A7419">
        <w:rPr>
          <w:rFonts w:ascii="Arial" w:eastAsia="TTE18C75F0t00" w:hAnsi="Arial" w:cs="Arial"/>
          <w:sz w:val="20"/>
          <w:lang w:val="pl-PL"/>
        </w:rPr>
        <w:t>Jednakże, obowiązek uzgadniania wszelkich prac inwestycyjnych w ww. strefie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 </w:t>
      </w:r>
      <w:r w:rsidRPr="000A7419">
        <w:rPr>
          <w:rFonts w:ascii="Arial" w:eastAsia="TTE18C75F0t00" w:hAnsi="Arial" w:cs="Arial"/>
          <w:sz w:val="20"/>
          <w:lang w:val="pl-PL"/>
        </w:rPr>
        <w:t>ze służbami Wojewódzkiego Konserwatora Zabytków eliminuje wystąpienie negatywnego wpływu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 </w:t>
      </w:r>
      <w:r w:rsidRPr="000A7419">
        <w:rPr>
          <w:rFonts w:ascii="Arial" w:eastAsia="TTE18C75F0t00" w:hAnsi="Arial" w:cs="Arial"/>
          <w:sz w:val="20"/>
          <w:lang w:val="pl-PL"/>
        </w:rPr>
        <w:t>przewidzianych inwestycji na zachowanie dziedzictwa kulturowego. Prace związane z realizacją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 </w:t>
      </w:r>
      <w:r w:rsidRPr="000A7419">
        <w:rPr>
          <w:rFonts w:ascii="Arial" w:eastAsia="TTE18C75F0t00" w:hAnsi="Arial" w:cs="Arial"/>
          <w:sz w:val="20"/>
          <w:lang w:val="pl-PL"/>
        </w:rPr>
        <w:t>projektów zostaną przeprowadzone w sposób wywierający minimalny wpływ na środowisko</w:t>
      </w: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 </w:t>
      </w:r>
      <w:r w:rsidRPr="000A7419">
        <w:rPr>
          <w:rFonts w:ascii="Arial" w:eastAsia="TTE18C75F0t00" w:hAnsi="Arial" w:cs="Arial"/>
          <w:sz w:val="20"/>
          <w:lang w:val="pl-PL"/>
        </w:rPr>
        <w:t>przyrodnicze.</w:t>
      </w:r>
      <w:r w:rsidRPr="000A7419">
        <w:rPr>
          <w:rFonts w:ascii="Arial" w:hAnsi="Arial" w:cs="Arial"/>
          <w:sz w:val="20"/>
          <w:lang w:val="pl-PL"/>
        </w:rPr>
        <w:t xml:space="preserve"> </w:t>
      </w:r>
    </w:p>
    <w:p w14:paraId="726488CE" w14:textId="5C675D8E" w:rsidR="006E7E54" w:rsidRPr="000A7419" w:rsidRDefault="000A7419" w:rsidP="000A7419">
      <w:pPr>
        <w:numPr>
          <w:ilvl w:val="0"/>
          <w:numId w:val="5"/>
        </w:numPr>
        <w:spacing w:before="120" w:after="120" w:line="264" w:lineRule="atLeast"/>
        <w:ind w:right="-6"/>
        <w:jc w:val="both"/>
        <w:rPr>
          <w:rFonts w:ascii="Arial" w:hAnsi="Arial" w:cs="Arial"/>
          <w:sz w:val="22"/>
          <w:szCs w:val="22"/>
          <w:lang w:val="pl-PL"/>
        </w:rPr>
      </w:pPr>
      <w:r w:rsidRPr="000A7419">
        <w:rPr>
          <w:rFonts w:ascii="Arial" w:hAnsi="Arial" w:cs="Arial"/>
          <w:b/>
          <w:color w:val="000000"/>
          <w:sz w:val="20"/>
          <w:lang w:val="pl-PL"/>
        </w:rPr>
        <w:t xml:space="preserve">formy ochrony przyrody w rozumieniu ustawy z dnia 16 kwietnia 2004 r. o ochronie przyrody oraz obszary podlegające ochronie zgodnie z prawem międzynarodowym – </w:t>
      </w:r>
      <w:r w:rsidRPr="000A7419">
        <w:rPr>
          <w:rFonts w:ascii="Arial" w:hAnsi="Arial" w:cs="Arial"/>
          <w:sz w:val="20"/>
          <w:lang w:val="pl-PL"/>
        </w:rPr>
        <w:t>na terenie gminy znajdują się Krajeński Park Krajobrazowy, Obszar Chronionego Krajobrazu Rynny Jezior Byszewskich, Rezerwat przyrody „Jezioro Wieleckie”, pomniki przyrody, użytki ekologiczne</w:t>
      </w:r>
      <w:r w:rsidR="006E7E54" w:rsidRPr="000A7419">
        <w:rPr>
          <w:rFonts w:ascii="Arial" w:hAnsi="Arial" w:cs="Arial"/>
          <w:sz w:val="22"/>
          <w:szCs w:val="22"/>
          <w:lang w:val="pl-PL"/>
        </w:rPr>
        <w:t>.</w:t>
      </w:r>
    </w:p>
    <w:p w14:paraId="15E14DEF" w14:textId="2A0DCCCD" w:rsidR="006E7E54" w:rsidRPr="000A7419" w:rsidRDefault="000A7419" w:rsidP="000A7419">
      <w:pPr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0A7419">
        <w:rPr>
          <w:rFonts w:ascii="Arial" w:hAnsi="Arial" w:cs="Arial"/>
          <w:sz w:val="20"/>
          <w:lang w:val="pl-PL"/>
        </w:rPr>
        <w:t>Należy zaznaczyć, że Gmina Mrocza przed przystąpieniem do realizacji zadań inwestycyjnych, każdorazowo wystąpi o uzyskanie decyzji o środowiskowych uwarunkowaniach, w przypadkach, w których będzie to konieczne. Planowane działania nie będą wywierały negatywnego wpływu na obszary chronione</w:t>
      </w:r>
      <w:r w:rsidR="006E7E54" w:rsidRPr="000A7419">
        <w:rPr>
          <w:rFonts w:ascii="Arial" w:hAnsi="Arial" w:cs="Arial"/>
          <w:sz w:val="22"/>
          <w:szCs w:val="22"/>
          <w:lang w:val="pl-PL"/>
        </w:rPr>
        <w:t>.</w:t>
      </w:r>
    </w:p>
    <w:p w14:paraId="37EE1AA6" w14:textId="77777777" w:rsidR="006E7E54" w:rsidRPr="006E7E54" w:rsidRDefault="006E7E54" w:rsidP="000A7419">
      <w:pPr>
        <w:spacing w:before="120" w:after="120"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sectPr w:rsidR="006E7E54" w:rsidRPr="006E7E54" w:rsidSect="005215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8C75F0t00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74"/>
    <w:multiLevelType w:val="singleLevel"/>
    <w:tmpl w:val="00000074"/>
    <w:name w:val="WW8Num1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18F05C2C"/>
    <w:multiLevelType w:val="hybridMultilevel"/>
    <w:tmpl w:val="7F94E46E"/>
    <w:lvl w:ilvl="0" w:tplc="D1D0BC8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374D48"/>
    <w:multiLevelType w:val="hybridMultilevel"/>
    <w:tmpl w:val="254A03AE"/>
    <w:lvl w:ilvl="0" w:tplc="D1D0BC8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0A228B"/>
    <w:multiLevelType w:val="hybridMultilevel"/>
    <w:tmpl w:val="D3C6126E"/>
    <w:lvl w:ilvl="0" w:tplc="5348571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61B79C3"/>
    <w:multiLevelType w:val="hybridMultilevel"/>
    <w:tmpl w:val="C0F4D024"/>
    <w:lvl w:ilvl="0" w:tplc="7048F9B2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2252D3"/>
    <w:multiLevelType w:val="hybridMultilevel"/>
    <w:tmpl w:val="7D2EAAE4"/>
    <w:lvl w:ilvl="0" w:tplc="D1D0BC8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2DA"/>
    <w:rsid w:val="0006086C"/>
    <w:rsid w:val="000A7419"/>
    <w:rsid w:val="00172ACC"/>
    <w:rsid w:val="00300EAE"/>
    <w:rsid w:val="00465AE8"/>
    <w:rsid w:val="004712DA"/>
    <w:rsid w:val="004F3F28"/>
    <w:rsid w:val="00510E5C"/>
    <w:rsid w:val="005E7FC2"/>
    <w:rsid w:val="00615F7C"/>
    <w:rsid w:val="00674B1C"/>
    <w:rsid w:val="006E7E54"/>
    <w:rsid w:val="0070000B"/>
    <w:rsid w:val="00747611"/>
    <w:rsid w:val="00767200"/>
    <w:rsid w:val="007A5581"/>
    <w:rsid w:val="008D0D26"/>
    <w:rsid w:val="00922D46"/>
    <w:rsid w:val="00935733"/>
    <w:rsid w:val="00A0505F"/>
    <w:rsid w:val="00B91705"/>
    <w:rsid w:val="00D611B3"/>
    <w:rsid w:val="00E2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52271"/>
  <w15:chartTrackingRefBased/>
  <w15:docId w15:val="{8D1DA2AE-70B6-427E-B95E-6BA3DD719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5F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5F7C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5F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5F7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5F7C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5F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5F7C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5F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F7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922D46"/>
    <w:rPr>
      <w:b/>
      <w:bCs/>
    </w:rPr>
  </w:style>
  <w:style w:type="paragraph" w:styleId="NormalnyWeb">
    <w:name w:val="Normal (Web)"/>
    <w:basedOn w:val="Normalny"/>
    <w:uiPriority w:val="99"/>
    <w:unhideWhenUsed/>
    <w:rsid w:val="00922D46"/>
    <w:pPr>
      <w:spacing w:after="150"/>
    </w:pPr>
    <w:rPr>
      <w:lang w:val="pl-PL"/>
    </w:rPr>
  </w:style>
  <w:style w:type="character" w:styleId="UyteHipercze">
    <w:name w:val="FollowedHyperlink"/>
    <w:basedOn w:val="Domylnaczcionkaakapitu"/>
    <w:uiPriority w:val="99"/>
    <w:semiHidden/>
    <w:unhideWhenUsed/>
    <w:rsid w:val="006E7E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1948</Words>
  <Characters>11690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2</cp:revision>
  <dcterms:created xsi:type="dcterms:W3CDTF">2021-08-26T07:07:00Z</dcterms:created>
  <dcterms:modified xsi:type="dcterms:W3CDTF">2021-08-26T07:07:00Z</dcterms:modified>
</cp:coreProperties>
</file>