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XVII/155/2016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26 lutego 2016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określenia rodzaju dodatkowych usług świadczonych przez gminę w zakresie odbierania odpadów komunalnych od właścicieli nieruchomości zamieszkałych i zagospodarowania tych odpadów, sposobu ich świadczenia oraz wysokości cen za te usługi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 6r ust. 4 ustawy z dnia 13 września 1996r. o utrzymaniu czystości i porządku w gminach (t.j. Dz. U. z 2013r., poz. 1399 z późn. zm</w:t>
      </w:r>
      <w:r w:rsidRPr="00737F6A">
        <w:t> </w:t>
      </w:r>
      <w:r w:rsidRPr="00737F6A">
        <w:rPr>
          <w:vertAlign w:val="superscript"/>
        </w:rPr>
        <w:t>#</w:t>
      </w:r>
      <w:r w:rsidRPr="00737F6A">
        <w:rPr>
          <w:vertAlign w:val="baseline"/>
        </w:rPr>
        <w:t>), uchwala się co następuje:</w:t>
      </w:r>
      <w:r w:rsidRPr="00737F6A">
        <w:rPr>
          <w:vertAlign w:val="baseline"/>
        </w:rPr>
        <w:t> </w:t>
      </w:r>
    </w:p>
    <w:p w:rsidR="00261A16" w:rsidRPr="00737F6A" w:rsidP="00737F6A">
      <w:pPr>
        <w:pStyle w:val="ARTartustawynprozporzdzenia"/>
        <w:rPr>
          <w:vertAlign w:val="baseline"/>
        </w:rPr>
      </w:pPr>
      <w:r w:rsidRPr="00737F6A">
        <w:rPr>
          <w:vertAlign w:val="baseline"/>
        </w:rPr>
        <w:t>§ 1. </w:t>
      </w:r>
      <w:r w:rsidRPr="00737F6A">
        <w:rPr>
          <w:vertAlign w:val="baseline"/>
        </w:rPr>
        <w:t>Uchwała określa:</w:t>
      </w:r>
      <w:r w:rsidRPr="00737F6A">
        <w:rPr>
          <w:vertAlign w:val="baseline"/>
        </w:rPr>
        <w:t> </w:t>
      </w:r>
    </w:p>
    <w:p w:rsidR="00261A16" w:rsidRPr="00737F6A" w:rsidP="00737F6A">
      <w:pPr>
        <w:pStyle w:val="PKTpunkt"/>
        <w:rPr>
          <w:vertAlign w:val="baseline"/>
        </w:rPr>
      </w:pPr>
      <w:r w:rsidRPr="00737F6A">
        <w:rPr>
          <w:vertAlign w:val="baseline"/>
        </w:rPr>
        <w:t>1)</w:t>
        <w:tab/>
      </w:r>
      <w:r w:rsidRPr="00737F6A">
        <w:rPr>
          <w:vertAlign w:val="baseline"/>
        </w:rPr>
        <w:t>rodzaje dodatkowych usług świadczonych przez gminę w zakresie odbierania odpadów komunalnych od właścicieli nieruchomości zamieszkałych położonych na terenie Miasta i Gminy Mrocza, których wykaz zawiera § 5 ust. 1;</w:t>
      </w:r>
      <w:r w:rsidRPr="00737F6A">
        <w:rPr>
          <w:vertAlign w:val="baseline"/>
        </w:rPr>
        <w:t> </w:t>
      </w:r>
    </w:p>
    <w:p w:rsidR="00261A16" w:rsidRPr="00737F6A" w:rsidP="00737F6A">
      <w:pPr>
        <w:pStyle w:val="PKTpunkt"/>
        <w:rPr>
          <w:vertAlign w:val="baseline"/>
        </w:rPr>
      </w:pPr>
      <w:r w:rsidRPr="00737F6A">
        <w:rPr>
          <w:vertAlign w:val="baseline"/>
        </w:rPr>
        <w:t>2)</w:t>
        <w:tab/>
      </w:r>
      <w:r w:rsidRPr="00737F6A">
        <w:rPr>
          <w:vertAlign w:val="baseline"/>
        </w:rPr>
        <w:t>zagospodarowanie tych odpadów;</w:t>
      </w:r>
      <w:r w:rsidRPr="00737F6A">
        <w:rPr>
          <w:vertAlign w:val="baseline"/>
        </w:rPr>
        <w:t> </w:t>
      </w:r>
    </w:p>
    <w:p w:rsidR="00261A16" w:rsidRPr="00737F6A" w:rsidP="00737F6A">
      <w:pPr>
        <w:pStyle w:val="PKTpunkt"/>
        <w:rPr>
          <w:vertAlign w:val="baseline"/>
        </w:rPr>
      </w:pPr>
      <w:r w:rsidRPr="00737F6A">
        <w:rPr>
          <w:vertAlign w:val="baseline"/>
        </w:rPr>
        <w:t>3)</w:t>
        <w:tab/>
      </w:r>
      <w:r w:rsidRPr="00737F6A">
        <w:rPr>
          <w:vertAlign w:val="baseline"/>
        </w:rPr>
        <w:t>sposób ich świadczenia;</w:t>
      </w:r>
      <w:r w:rsidRPr="00737F6A">
        <w:rPr>
          <w:vertAlign w:val="baseline"/>
        </w:rPr>
        <w:t> </w:t>
      </w:r>
    </w:p>
    <w:p w:rsidR="00261A16" w:rsidRPr="00737F6A" w:rsidP="00737F6A">
      <w:pPr>
        <w:pStyle w:val="PKTpunkt"/>
        <w:rPr>
          <w:vertAlign w:val="baseline"/>
        </w:rPr>
      </w:pPr>
      <w:r w:rsidRPr="00737F6A">
        <w:rPr>
          <w:vertAlign w:val="baseline"/>
        </w:rPr>
        <w:t>4)</w:t>
        <w:tab/>
      </w:r>
      <w:r w:rsidRPr="00737F6A">
        <w:rPr>
          <w:vertAlign w:val="baseline"/>
        </w:rPr>
        <w:t>wysokość cen za te usługi.</w:t>
      </w:r>
      <w:r w:rsidRPr="00737F6A">
        <w:rPr>
          <w:vertAlign w:val="baseline"/>
        </w:rPr>
        <w:t> </w:t>
      </w:r>
    </w:p>
    <w:p w:rsidR="00261A16" w:rsidRPr="00737F6A" w:rsidP="00737F6A">
      <w:pPr>
        <w:pStyle w:val="ARTartustawynprozporzdzenia"/>
        <w:rPr>
          <w:vertAlign w:val="baseline"/>
        </w:rPr>
      </w:pPr>
      <w:r w:rsidRPr="00737F6A">
        <w:rPr>
          <w:vertAlign w:val="baseline"/>
        </w:rPr>
        <w:t>§ 2. </w:t>
      </w:r>
      <w:r w:rsidRPr="00737F6A">
        <w:rPr>
          <w:vertAlign w:val="baseline"/>
        </w:rPr>
        <w:t>Gmina Mrocza świadczy dodatkowe usługi określone w § 5 ust. 1 w zakresie odbierania bezpośrednio od właścicieli nieruchomości zamieszkałych lub dostarczonych przez nich do Punktu Selektywnej Zbiórki Odpadów Komunalnych odpadów komunalnych, w ilościach przekraczających ustalone limity odpadów komunalnych odbieranych w ramach uiszczanej opłaty za gospodarowanie odpadami komunalnymi.</w:t>
      </w:r>
      <w:r w:rsidRPr="00737F6A">
        <w:rPr>
          <w:vertAlign w:val="baseline"/>
        </w:rPr>
        <w:t> </w:t>
      </w:r>
    </w:p>
    <w:p w:rsidR="00261A16" w:rsidRPr="00737F6A" w:rsidP="00737F6A">
      <w:pPr>
        <w:pStyle w:val="ARTartustawynprozporzdzenia"/>
        <w:rPr>
          <w:vertAlign w:val="baseline"/>
        </w:rPr>
      </w:pPr>
      <w:r w:rsidRPr="00737F6A">
        <w:rPr>
          <w:vertAlign w:val="baseline"/>
        </w:rPr>
        <w:t>§ 3. </w:t>
      </w:r>
      <w:r w:rsidRPr="00737F6A">
        <w:rPr>
          <w:vertAlign w:val="baseline"/>
        </w:rPr>
        <w:t>Odebrane odpady, o których mowa w § 2, poprzez Punkt Selektywnej Zbiórki Odpadów Komunalnych w Ostrowie zagospodarowane zostaną w Regionalnej Instalacji Przetwarzania Odpadów Komunalnych lub instalacjach odzysku i unieszkodliwiania odpadów, do których odpady będą przekazywane zgodnie z hierarchią postępowania z odpadami.</w:t>
      </w:r>
      <w:r w:rsidRPr="00737F6A">
        <w:rPr>
          <w:vertAlign w:val="baseline"/>
        </w:rPr>
        <w:t> </w:t>
      </w:r>
    </w:p>
    <w:p w:rsidR="00261A16" w:rsidRPr="00737F6A" w:rsidP="00737F6A">
      <w:pPr>
        <w:pStyle w:val="USTustnpkodeksu"/>
        <w:rPr>
          <w:vertAlign w:val="baseline"/>
        </w:rPr>
      </w:pPr>
      <w:r w:rsidRPr="00737F6A">
        <w:rPr>
          <w:vertAlign w:val="baseline"/>
        </w:rPr>
        <w:t>§ 4. </w:t>
      </w:r>
      <w:r w:rsidRPr="00737F6A">
        <w:rPr>
          <w:vertAlign w:val="baseline"/>
        </w:rPr>
        <w:t>1. </w:t>
      </w:r>
      <w:r w:rsidRPr="00737F6A">
        <w:rPr>
          <w:vertAlign w:val="baseline"/>
        </w:rPr>
        <w:t>Zapotrzebowanie na wykonanie usług, o których mowa w § 2, należy zgłosić w formie pisemnego zlecenia w Urzędzie Miasta i Gminy Mrocza minimum 3 dni robocze przed wskazanym w zleceniu terminem odbioru. Zlecenie powinno zawierać następujące dane:</w:t>
      </w:r>
      <w:r w:rsidRPr="00737F6A">
        <w:rPr>
          <w:vertAlign w:val="baseline"/>
        </w:rPr>
        <w:t> </w:t>
      </w:r>
    </w:p>
    <w:p w:rsidR="00261A16" w:rsidRPr="00737F6A" w:rsidP="00737F6A">
      <w:pPr>
        <w:pStyle w:val="PKTpunkt"/>
        <w:rPr>
          <w:vertAlign w:val="baseline"/>
        </w:rPr>
      </w:pPr>
      <w:r w:rsidRPr="00737F6A">
        <w:rPr>
          <w:vertAlign w:val="baseline"/>
        </w:rPr>
        <w:t>1)</w:t>
        <w:tab/>
      </w:r>
      <w:r w:rsidRPr="00737F6A">
        <w:rPr>
          <w:vertAlign w:val="baseline"/>
        </w:rPr>
        <w:t>imię i nazwisko zleceniodawcy;</w:t>
      </w:r>
      <w:r w:rsidRPr="00737F6A">
        <w:rPr>
          <w:vertAlign w:val="baseline"/>
        </w:rPr>
        <w:t> </w:t>
      </w:r>
    </w:p>
    <w:p w:rsidR="00261A16" w:rsidRPr="00737F6A" w:rsidP="00737F6A">
      <w:pPr>
        <w:pStyle w:val="PKTpunkt"/>
        <w:rPr>
          <w:vertAlign w:val="baseline"/>
        </w:rPr>
      </w:pPr>
      <w:r w:rsidRPr="00737F6A">
        <w:rPr>
          <w:vertAlign w:val="baseline"/>
        </w:rPr>
        <w:t>2)</w:t>
        <w:tab/>
      </w:r>
      <w:r w:rsidRPr="00737F6A">
        <w:rPr>
          <w:vertAlign w:val="baseline"/>
        </w:rPr>
        <w:t>adres zamieszkania zleceniodawcy;</w:t>
      </w:r>
      <w:r w:rsidRPr="00737F6A">
        <w:rPr>
          <w:vertAlign w:val="baseline"/>
        </w:rPr>
        <w:t> </w:t>
      </w:r>
    </w:p>
    <w:p w:rsidR="00261A16" w:rsidRPr="00737F6A" w:rsidP="00737F6A">
      <w:pPr>
        <w:pStyle w:val="PKTpunkt"/>
        <w:rPr>
          <w:vertAlign w:val="baseline"/>
        </w:rPr>
      </w:pPr>
      <w:r w:rsidRPr="00737F6A">
        <w:rPr>
          <w:vertAlign w:val="baseline"/>
        </w:rPr>
        <w:t>3)</w:t>
        <w:tab/>
      </w:r>
      <w:r w:rsidRPr="00737F6A">
        <w:rPr>
          <w:vertAlign w:val="baseline"/>
        </w:rPr>
        <w:t>adres nieruchomości, której dotyczy zlecenie;</w:t>
      </w:r>
      <w:r w:rsidRPr="00737F6A">
        <w:rPr>
          <w:vertAlign w:val="baseline"/>
        </w:rPr>
        <w:t> </w:t>
      </w:r>
    </w:p>
    <w:p w:rsidR="00261A16" w:rsidRPr="00737F6A" w:rsidP="00737F6A">
      <w:pPr>
        <w:pStyle w:val="PKTpunkt"/>
        <w:rPr>
          <w:vertAlign w:val="baseline"/>
        </w:rPr>
      </w:pPr>
      <w:r w:rsidRPr="00737F6A">
        <w:rPr>
          <w:vertAlign w:val="baseline"/>
        </w:rPr>
        <w:t>4)</w:t>
        <w:tab/>
      </w:r>
      <w:r w:rsidRPr="00737F6A">
        <w:rPr>
          <w:vertAlign w:val="baseline"/>
        </w:rPr>
        <w:t>telefon kontaktowy;</w:t>
      </w:r>
      <w:r w:rsidRPr="00737F6A">
        <w:rPr>
          <w:vertAlign w:val="baseline"/>
        </w:rPr>
        <w:t> </w:t>
      </w:r>
    </w:p>
    <w:p w:rsidR="00261A16" w:rsidRPr="00737F6A" w:rsidP="00737F6A">
      <w:pPr>
        <w:pStyle w:val="PKTpunkt"/>
        <w:rPr>
          <w:vertAlign w:val="baseline"/>
        </w:rPr>
      </w:pPr>
      <w:r w:rsidRPr="00737F6A">
        <w:rPr>
          <w:vertAlign w:val="baseline"/>
        </w:rPr>
        <w:t>5)</w:t>
        <w:tab/>
      </w:r>
      <w:r w:rsidRPr="00737F6A">
        <w:rPr>
          <w:vertAlign w:val="baseline"/>
        </w:rPr>
        <w:t>rodzaj odpadu.</w:t>
      </w:r>
      <w:r w:rsidRPr="00737F6A">
        <w:rPr>
          <w:vertAlign w:val="baseline"/>
        </w:rPr>
        <w:t> </w:t>
      </w:r>
      <w:r w:rsidRPr="00737F6A">
        <w:rPr>
          <w:vertAlign w:val="baseline"/>
        </w:rPr>
        <w:tab/>
      </w:r>
    </w:p>
    <w:p w:rsidR="00261A16" w:rsidRPr="00737F6A" w:rsidP="00737F6A">
      <w:pPr>
        <w:pStyle w:val="USTustnpkodeksu"/>
        <w:rPr>
          <w:vertAlign w:val="baseline"/>
        </w:rPr>
      </w:pPr>
      <w:r w:rsidRPr="00737F6A">
        <w:rPr>
          <w:vertAlign w:val="baseline"/>
        </w:rPr>
        <w:t>2. </w:t>
      </w:r>
      <w:r w:rsidRPr="00737F6A">
        <w:rPr>
          <w:vertAlign w:val="baseline"/>
        </w:rPr>
        <w:t>Zgłoszenie, o którym mowa w ust.1 stanowi podstawę do obciążenia właściciela nieruchomości odpowiednią opłatą, stanowiącą iloczyn masy odebranych odpadów oraz stawki określonej w § 5.</w:t>
      </w:r>
      <w:r w:rsidRPr="00737F6A">
        <w:rPr>
          <w:vertAlign w:val="baseline"/>
        </w:rPr>
        <w:t> </w:t>
      </w:r>
    </w:p>
    <w:p w:rsidR="00261A16" w:rsidRPr="00737F6A" w:rsidP="00737F6A">
      <w:pPr>
        <w:pStyle w:val="USTustnpkodeksu"/>
        <w:rPr>
          <w:vertAlign w:val="baseline"/>
        </w:rPr>
      </w:pPr>
      <w:r w:rsidRPr="00737F6A">
        <w:rPr>
          <w:vertAlign w:val="baseline"/>
        </w:rPr>
        <w:t>3. </w:t>
      </w:r>
      <w:r w:rsidRPr="00737F6A">
        <w:rPr>
          <w:vertAlign w:val="baseline"/>
        </w:rPr>
        <w:t>Usługę wykona podmiot realizujący zadanie polegające na odbiorze odpadów komunalnych od właścicieli nieruchomości zamieszkałych na terenie Gminy Mrocza.</w:t>
      </w:r>
      <w:r w:rsidRPr="00737F6A">
        <w:rPr>
          <w:vertAlign w:val="baseline"/>
        </w:rPr>
        <w:t> </w:t>
      </w:r>
    </w:p>
    <w:p w:rsidR="00261A16" w:rsidRPr="00737F6A" w:rsidP="00737F6A">
      <w:pPr>
        <w:pStyle w:val="USTustnpkodeksu"/>
        <w:rPr>
          <w:vertAlign w:val="baseline"/>
        </w:rPr>
      </w:pPr>
      <w:r w:rsidRPr="00737F6A">
        <w:rPr>
          <w:vertAlign w:val="baseline"/>
        </w:rPr>
        <w:t>4. </w:t>
      </w:r>
      <w:r w:rsidRPr="00737F6A">
        <w:rPr>
          <w:vertAlign w:val="baseline"/>
        </w:rPr>
        <w:t>Odbiór odpadów odbywać się będzie w terminach określonych w zleceniu.</w:t>
      </w:r>
      <w:r w:rsidRPr="00737F6A">
        <w:rPr>
          <w:vertAlign w:val="baseline"/>
        </w:rPr>
        <w:t> </w:t>
      </w:r>
    </w:p>
    <w:p w:rsidR="00261A16" w:rsidRPr="00737F6A" w:rsidP="00737F6A">
      <w:pPr>
        <w:pStyle w:val="USTustnpkodeksu"/>
        <w:rPr>
          <w:vertAlign w:val="baseline"/>
        </w:rPr>
      </w:pPr>
      <w:r w:rsidRPr="00737F6A">
        <w:rPr>
          <w:vertAlign w:val="baseline"/>
        </w:rPr>
        <w:t>5. </w:t>
      </w:r>
      <w:r w:rsidRPr="00737F6A">
        <w:rPr>
          <w:vertAlign w:val="baseline"/>
        </w:rPr>
        <w:t>Po wykonaniu usługi zlecającemu wystawiona zostanie faktura VAT.</w:t>
      </w:r>
      <w:r w:rsidRPr="00737F6A">
        <w:rPr>
          <w:vertAlign w:val="baseline"/>
        </w:rPr>
        <w:t> </w:t>
      </w:r>
    </w:p>
    <w:p w:rsidR="00261A16" w:rsidRPr="00737F6A" w:rsidP="00737F6A">
      <w:pPr>
        <w:pStyle w:val="USTustnpkodeksu"/>
        <w:rPr>
          <w:vertAlign w:val="baseline"/>
        </w:rPr>
      </w:pPr>
      <w:r w:rsidRPr="00737F6A">
        <w:rPr>
          <w:vertAlign w:val="baseline"/>
        </w:rPr>
        <w:t>6. </w:t>
      </w:r>
      <w:r w:rsidRPr="00737F6A">
        <w:rPr>
          <w:vertAlign w:val="baseline"/>
        </w:rPr>
        <w:t>Właściciel nieruchomości przekazując powyższe odpady komunalne do odbioru bezpośrednio z terenu nieruchomości jest zobowiązany do trwałego ich oznakowania poprzez naklejenie na odpadzie komunalnym lub worku z odpadami kodu kreskowego dostarczonego przez gminę.</w:t>
      </w:r>
      <w:r w:rsidRPr="00737F6A">
        <w:rPr>
          <w:vertAlign w:val="baseline"/>
        </w:rPr>
        <w:t> </w:t>
      </w:r>
    </w:p>
    <w:p w:rsidR="00261A16" w:rsidRPr="00737F6A" w:rsidP="00737F6A">
      <w:pPr>
        <w:pStyle w:val="USTustnpkodeksu"/>
        <w:rPr>
          <w:vertAlign w:val="baseline"/>
        </w:rPr>
      </w:pPr>
      <w:r w:rsidRPr="00737F6A">
        <w:rPr>
          <w:vertAlign w:val="baseline"/>
        </w:rPr>
        <w:t>§ 5. </w:t>
      </w:r>
      <w:r w:rsidRPr="00737F6A">
        <w:rPr>
          <w:vertAlign w:val="baseline"/>
        </w:rPr>
        <w:t>1. </w:t>
      </w:r>
      <w:r w:rsidRPr="00737F6A">
        <w:rPr>
          <w:vertAlign w:val="baseline"/>
        </w:rPr>
        <w:t>Rodzaj i sposób świadczenia  oraz wysokość cen za usługi dodatkowe:</w:t>
      </w:r>
      <w:r w:rsidRPr="00737F6A">
        <w:rPr>
          <w:vertAlign w:val="baseli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952"/>
        <w:gridCol w:w="3711"/>
        <w:gridCol w:w="2152"/>
        <w:gridCol w:w="245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  <w:vertAlign w:val="baseline"/>
              </w:rPr>
              <w:t>Kod odpadu</w:t>
            </w:r>
            <w:r w:rsidRPr="00737F6A">
              <w:rPr>
                <w:b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  <w:vertAlign w:val="baseline"/>
              </w:rPr>
              <w:t>Rodzaj odpadu</w:t>
            </w:r>
            <w:r w:rsidRPr="00737F6A">
              <w:rPr>
                <w:b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  <w:vertAlign w:val="baseline"/>
              </w:rPr>
              <w:t>Rodzaj i sposób świadczenia usługi</w:t>
            </w:r>
            <w:r w:rsidRPr="00737F6A">
              <w:rPr>
                <w:b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  <w:vertAlign w:val="baseline"/>
              </w:rPr>
              <w:t>Opłata za usługi dodatkowe netto</w:t>
            </w:r>
            <w:r w:rsidRPr="00737F6A">
              <w:rPr>
                <w:b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  <w:vertAlign w:val="baseline"/>
              </w:rPr>
              <w:t>(zł/Mg )</w:t>
            </w:r>
            <w:r w:rsidRPr="00737F6A">
              <w:rPr>
                <w:b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16 01 03</w:t>
            </w: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Zużyte opony</w:t>
            </w: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Odbiór w PSZOK</w:t>
            </w: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400,00 zł/Mg - opony rolnicze i przemysłowe</w:t>
            </w: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40,00 zł/Mg - opony pozostałe</w:t>
            </w: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17 01 03</w:t>
            </w: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Odpady innych materiałów ceramicznych i elementów wyposażenia</w:t>
            </w: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Odbiór w PSZOK</w:t>
            </w: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16,00 zł/Mg</w:t>
            </w: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17 01 07</w:t>
            </w: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Zmieszane odpady z betonu, gruzu ceglanego, odpadowych materiałów ceramicznych i elementów wyposażenia inne niż wymienione w 17 01 06</w:t>
            </w: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20 02 01</w:t>
            </w: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Odpady ulegające biodegradacji</w:t>
            </w: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Odbiór bezpośrednio z terenu nieruchomości lub w PSZOK</w:t>
            </w: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221,00 zł/Mg</w:t>
            </w: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20 03 07</w:t>
            </w: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Odpady wielkogabarytowe</w:t>
            </w: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Odbiór bezpośrednio z terenu nieruchomości lub w PSZOK</w:t>
            </w: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233,00 zł/Mg</w:t>
            </w:r>
            <w:r w:rsidRPr="00737F6A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</w:tbl>
    <w:p w:rsidR="00261A16" w:rsidRPr="00737F6A">
      <w:pPr>
        <w:spacing w:before="0" w:after="0"/>
        <w:rPr>
          <w:vertAlign w:val="baseline"/>
        </w:rPr>
      </w:pPr>
      <w:bookmarkStart w:id="0" w:name="_GoBack"/>
      <w:bookmarkEnd w:id="0"/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  <w:vertAlign w:val="baseline"/>
        </w:rPr>
      </w:pPr>
      <w:r w:rsidRPr="00737F6A">
        <w:rPr>
          <w:b w:val="0"/>
          <w:i w:val="0"/>
          <w:caps w:val="0"/>
          <w:u w:val="none"/>
          <w:vertAlign w:val="baseline"/>
        </w:rPr>
        <w:t>2. </w:t>
      </w:r>
      <w:r w:rsidRPr="00737F6A">
        <w:rPr>
          <w:b w:val="0"/>
          <w:i w:val="0"/>
          <w:caps w:val="0"/>
          <w:u w:val="none"/>
          <w:vertAlign w:val="baseline"/>
        </w:rPr>
        <w:t>Do opłat, o których mowa w ust. 1 należy doliczyć podatek VAT wg obowiązujących stawek.</w:t>
      </w:r>
      <w:r w:rsidRPr="00737F6A">
        <w:rPr>
          <w:b w:val="0"/>
          <w:i w:val="0"/>
          <w:caps w:val="0"/>
          <w:u w:val="none"/>
          <w:vertAlign w:val="baseline"/>
        </w:rPr>
        <w:t> </w:t>
      </w:r>
      <w:r w:rsidRPr="00737F6A">
        <w:rPr>
          <w:b w:val="0"/>
          <w:i w:val="0"/>
          <w:caps w:val="0"/>
          <w:u w:val="none"/>
          <w:vertAlign w:val="baseline"/>
        </w:rPr>
        <w:tab/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  <w:vertAlign w:val="baseline"/>
        </w:rPr>
      </w:pPr>
      <w:r w:rsidRPr="00737F6A">
        <w:rPr>
          <w:b w:val="0"/>
          <w:i w:val="0"/>
          <w:caps w:val="0"/>
          <w:u w:val="none"/>
          <w:vertAlign w:val="baseline"/>
        </w:rPr>
        <w:t>§ 6. </w:t>
      </w:r>
      <w:r w:rsidRPr="00737F6A">
        <w:rPr>
          <w:b w:val="0"/>
          <w:i w:val="0"/>
          <w:caps w:val="0"/>
          <w:u w:val="none"/>
          <w:vertAlign w:val="baseline"/>
        </w:rPr>
        <w:t>Wykonanie uchwały powierza się Burmistrzowi Miasta i Gminy Mrocza.</w:t>
      </w:r>
      <w:r w:rsidRPr="00737F6A">
        <w:rPr>
          <w:b w:val="0"/>
          <w:i w:val="0"/>
          <w:caps w:val="0"/>
          <w:u w:val="none"/>
          <w:vertAlign w:val="baseli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  <w:vertAlign w:val="baseline"/>
        </w:rPr>
      </w:pPr>
      <w:r w:rsidRPr="00737F6A">
        <w:rPr>
          <w:b w:val="0"/>
          <w:i w:val="0"/>
          <w:caps w:val="0"/>
          <w:u w:val="none"/>
          <w:vertAlign w:val="baseline"/>
        </w:rPr>
        <w:t>§ 7. </w:t>
      </w:r>
      <w:r w:rsidRPr="00737F6A">
        <w:rPr>
          <w:b w:val="0"/>
          <w:i w:val="0"/>
          <w:caps w:val="0"/>
          <w:u w:val="none"/>
          <w:vertAlign w:val="baseline"/>
        </w:rPr>
        <w:t>Uchwała wchodzi w życie 14 dni po jej ogłoszeniu w Dzienniku Urzędowym Województwa Kujawsko – Pomorskiego oraz podlega ogłoszeniu w sposób zwyczajowo przyjęty na terenie Gminy Mrocza.</w:t>
      </w:r>
      <w:r w:rsidRPr="00737F6A">
        <w:rPr>
          <w:b w:val="0"/>
          <w:i w:val="0"/>
          <w:caps w:val="0"/>
          <w:u w:val="none"/>
          <w:vertAlign w:val="baseli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  <w:vertAlign w:val="baseli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2670"/>
        <w:gridCol w:w="267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ARTartustawynprozporzdzenia"/>
              <w:spacing w:before="0" w:after="0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100" w:after="0"/>
              <w:ind w:firstLine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u w:val="none"/>
                <w:vertAlign w:val="baseline"/>
              </w:rPr>
              <w:t>Przewodniczący Rady Miejskiej w Mroczy</w:t>
            </w:r>
            <w:r w:rsidRPr="00737F6A">
              <w:rPr>
                <w:b w:val="0"/>
                <w:i w:val="0"/>
                <w:caps w:val="0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u w:val="none"/>
                <w:vertAlign w:val="baseline"/>
              </w:rPr>
              <w:t>A. Brzóska</w:t>
            </w:r>
          </w:p>
        </w:tc>
      </w:tr>
    </w:tbl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  <w:vertAlign w:val="baseline"/>
        </w:rPr>
      </w:pP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  <w:vertAlign w:val="baseline"/>
        </w:rPr>
        <w:sectPr w:rsidSect="001A7F15">
          <w:headerReference w:type="default" r:id="rId6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>
      <w:pPr>
        <w:pStyle w:val="TYTDZPRZEDMprzedmiotregulacjitytuulubdziau"/>
        <w:spacing w:before="0" w:after="0"/>
        <w:rPr>
          <w:b w:val="0"/>
          <w:i w:val="0"/>
          <w:caps w:val="0"/>
          <w:u w:val="none"/>
          <w:vertAlign w:val="baseline"/>
        </w:rPr>
      </w:pPr>
      <w:r w:rsidRPr="00737F6A">
        <w:rPr>
          <w:b w:val="0"/>
          <w:i w:val="0"/>
          <w:caps w:val="0"/>
          <w:u w:val="none"/>
          <w:vertAlign w:val="baseline"/>
        </w:rPr>
        <w:t>Uzasadnienie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  <w:vertAlign w:val="baseline"/>
        </w:rPr>
      </w:pPr>
      <w:r w:rsidRPr="00737F6A">
        <w:rPr>
          <w:b w:val="0"/>
          <w:i w:val="0"/>
          <w:caps w:val="0"/>
          <w:u w:val="none"/>
          <w:vertAlign w:val="baseline"/>
        </w:rPr>
        <w:t>Zgodnie z art. 6r ust. 4 ustawy z dnia 13 września 1996r. o utrzymaniu czystości i porządku w gminach, Rada Miejska w Mroczy określa, w drodze uchwały stanowiącej akt prawa miejscowego, rodzaje dodatkowych usług świadczonych przez gminę w zakresie odbierania odpadów komunalnych od właścicieli nieruchomości zamieszkałych i zagospodarowania tych odpadów, sposób ich świadczenia oraz wysokości cen za te usługi.</w:t>
      </w:r>
      <w:r w:rsidRPr="00737F6A">
        <w:rPr>
          <w:b w:val="0"/>
          <w:i w:val="0"/>
          <w:caps w:val="0"/>
          <w:u w:val="none"/>
          <w:vertAlign w:val="baseli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  <w:vertAlign w:val="baseline"/>
        </w:rPr>
      </w:pPr>
      <w:r w:rsidRPr="00737F6A">
        <w:rPr>
          <w:b w:val="0"/>
          <w:i w:val="0"/>
          <w:caps w:val="0"/>
          <w:u w:val="none"/>
          <w:vertAlign w:val="baseline"/>
        </w:rPr>
        <w:tab/>
      </w:r>
      <w:r w:rsidRPr="00737F6A">
        <w:rPr>
          <w:b w:val="0"/>
          <w:i w:val="0"/>
          <w:caps w:val="0"/>
          <w:u w:val="none"/>
          <w:vertAlign w:val="baseline"/>
        </w:rPr>
        <w:t>Niniejsza uchwała określa dodatkowe usługi w zakresie odbierania odpadów komunalnych, wykraczające poza zakres usług obowiązkowych realizowanych w ramach uiszczanej przez właścicieli nieruchomości zamieszkałych opłaty oraz wysokość opłat za świadczone dodatkowe usługi.</w:t>
      </w:r>
      <w:r w:rsidRPr="00737F6A">
        <w:rPr>
          <w:b w:val="0"/>
          <w:i w:val="0"/>
          <w:caps w:val="0"/>
          <w:u w:val="none"/>
          <w:vertAlign w:val="baseli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  <w:vertAlign w:val="baseline"/>
        </w:rPr>
      </w:pPr>
      <w:r w:rsidRPr="00737F6A">
        <w:rPr>
          <w:b w:val="0"/>
          <w:i w:val="0"/>
          <w:caps w:val="0"/>
          <w:u w:val="none"/>
          <w:vertAlign w:val="baseline"/>
        </w:rPr>
        <w:tab/>
      </w:r>
      <w:r w:rsidRPr="00737F6A">
        <w:rPr>
          <w:b w:val="0"/>
          <w:i w:val="0"/>
          <w:caps w:val="0"/>
          <w:u w:val="none"/>
          <w:vertAlign w:val="baseline"/>
        </w:rPr>
        <w:t>Wprowadzone uchwałą nr XVII/154/2016 Rady Miejskiej w Mroczy z dnia                      26 lutego 2016r. limity odbieranych odpadów komunalnych w zamian za uiszczoną przez właścicieli nieruchomości zamieszkałych opłatę za gospodarowanie odpadami komunalnymi, zobligowały wprowadzenie usług dodatkowych w zakresie odbierania odpadów komunalnych powyżej określonych limitów oraz cen za te usługi. Wprowadzona regulacja z pewnością przyczyni się do zoptymalizowania pod względem finansowym funkcjonowania systemu gospodarki odpadami komunalnymi na terenie Miasta i Gminy Mrocza.</w:t>
      </w:r>
      <w:r w:rsidRPr="00737F6A">
        <w:rPr>
          <w:b w:val="0"/>
          <w:i w:val="0"/>
          <w:caps w:val="0"/>
          <w:u w:val="none"/>
          <w:vertAlign w:val="baseli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  <w:vertAlign w:val="baseline"/>
        </w:rPr>
      </w:pPr>
      <w:r w:rsidRPr="00737F6A">
        <w:rPr>
          <w:b w:val="0"/>
          <w:i w:val="0"/>
          <w:caps w:val="0"/>
          <w:u w:val="none"/>
          <w:vertAlign w:val="baseline"/>
        </w:rPr>
        <w:tab/>
      </w:r>
      <w:r w:rsidRPr="00737F6A">
        <w:rPr>
          <w:b w:val="0"/>
          <w:i w:val="0"/>
          <w:caps w:val="0"/>
          <w:u w:val="none"/>
          <w:vertAlign w:val="baseline"/>
        </w:rPr>
        <w:t>Mając powyższe na uwadze zasadne jest podjęcie przez Radę Miejską w Mroczy  niniejszej uchwały w przedmiotowej sprawie.</w:t>
      </w:r>
      <w:r w:rsidRPr="00737F6A">
        <w:rPr>
          <w:b w:val="0"/>
          <w:i w:val="0"/>
          <w:caps w:val="0"/>
          <w:u w:val="none"/>
          <w:vertAlign w:val="baseli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  <w:vertAlign w:val="baseline"/>
        </w:rPr>
      </w:pPr>
      <w:r w:rsidRPr="00737F6A">
        <w:rPr>
          <w:b w:val="0"/>
          <w:i w:val="0"/>
          <w:caps w:val="0"/>
          <w:u w:val="none"/>
          <w:vertAlign w:val="baseli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  <w:vertAlign w:val="baseli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2670"/>
        <w:gridCol w:w="267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NIEARTTEKSTtekstnieartykuowanynppodstprawnarozplubpreambua"/>
              <w:spacing w:before="0" w:after="0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100" w:after="0"/>
              <w:ind w:firstLine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u w:val="none"/>
                <w:vertAlign w:val="baseline"/>
              </w:rPr>
              <w:t>Przewodniczący Rady Miejskiej w Mroczy</w:t>
            </w:r>
            <w:r w:rsidRPr="00737F6A">
              <w:rPr>
                <w:b w:val="0"/>
                <w:i w:val="0"/>
                <w:caps w:val="0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u w:val="none"/>
                <w:vertAlign w:val="baseline"/>
              </w:rPr>
              <w:t>A. Brzóska</w:t>
            </w:r>
          </w:p>
        </w:tc>
      </w:tr>
    </w:tbl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  <w:vertAlign w:val="baseline"/>
        </w:rPr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