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9.0.0 -->
  <w:body>
    <w:p w:rsidR="00261A16" w:rsidRPr="00737F6A" w:rsidP="00737F6A">
      <w:pPr>
        <w:pStyle w:val="OZNRODZAKTUtznustawalubrozporzdzenieiorganwydajcy"/>
      </w:pPr>
      <w:r w:rsidRPr="00737F6A">
        <w:t>Uchwała Nr XIII/115/2015</w:t>
      </w:r>
      <w:r w:rsidRPr="00737F6A">
        <w:t> </w:t>
      </w:r>
    </w:p>
    <w:p w:rsidR="00261A16" w:rsidRPr="00737F6A" w:rsidP="00737F6A">
      <w:pPr>
        <w:pStyle w:val="OZNRODZAKTUtznustawalubrozporzdzenieiorganwydajcy"/>
      </w:pPr>
      <w:r w:rsidRPr="00737F6A">
        <w:t>Rady Miejskiej w Mroczy</w:t>
      </w:r>
      <w:r w:rsidRPr="00737F6A">
        <w:t> </w:t>
      </w:r>
    </w:p>
    <w:p w:rsidR="00261A16" w:rsidRPr="00737F6A" w:rsidP="00737F6A">
      <w:pPr>
        <w:pStyle w:val="DATAAKTUdatauchwalenialubwydaniaaktu"/>
      </w:pPr>
      <w:r w:rsidRPr="00737F6A">
        <w:t>z dnia 27 listopada 2015 r.</w:t>
      </w:r>
      <w:r w:rsidRPr="00737F6A">
        <w:t> </w:t>
      </w:r>
    </w:p>
    <w:p w:rsidR="00261A16" w:rsidRPr="00737F6A" w:rsidP="00737F6A">
      <w:pPr>
        <w:pStyle w:val="TYTUAKTUprzedmiotregulacjiustawylubrozporzdzenia"/>
      </w:pPr>
      <w:r w:rsidRPr="00737F6A">
        <w:t>w sprawie określenia wzorów formularzy informacji i deklaracji dotyczących podatku od nieruchomości</w:t>
      </w:r>
      <w:r w:rsidRPr="00737F6A">
        <w:t> </w:t>
      </w:r>
    </w:p>
    <w:p w:rsidR="00261A16" w:rsidRPr="00737F6A" w:rsidP="00737F6A">
      <w:pPr>
        <w:pStyle w:val="NIEARTTEKSTtekstnieartykuowanynppodstprawnarozplubpreambua"/>
      </w:pPr>
      <w:r w:rsidRPr="00737F6A">
        <w:t>Na podstawie art. 6 ust. 13 ustawy z dnia 12 stycznia 1991r. o podatkach i opłatach lokalnych ( tekst jednolity: Dz.U. z 2014r. poz.849 ze zm.</w:t>
      </w:r>
      <w:r>
        <w:rPr>
          <w:rStyle w:val="IGindeksgrny"/>
          <w:b w:val="0"/>
        </w:rPr>
        <w:footnoteReference w:id="0"/>
      </w:r>
      <w:bookmarkStart w:id="0" w:name="_GoBack"/>
      <w:bookmarkEnd w:id="0"/>
      <w:r>
        <w:rPr>
          <w:rStyle w:val="IGindeksgrny"/>
          <w:b w:val="0"/>
          <w:vertAlign w:val="superscript"/>
        </w:rPr>
        <w:t>)</w:t>
      </w:r>
      <w:r w:rsidRPr="00737F6A">
        <w:t>), uchwala się, co następuje:</w:t>
      </w:r>
      <w:r w:rsidRPr="00737F6A">
        <w:t> </w:t>
      </w:r>
    </w:p>
    <w:p w:rsidR="00261A16" w:rsidRPr="00737F6A" w:rsidP="00737F6A">
      <w:pPr>
        <w:pStyle w:val="USTustnpkodeksu"/>
      </w:pPr>
      <w:r w:rsidRPr="00737F6A">
        <w:t>§ 1. </w:t>
      </w:r>
      <w:r w:rsidRPr="00737F6A">
        <w:t>1. </w:t>
      </w:r>
      <w:r w:rsidRPr="00737F6A">
        <w:t>Określa się wzór formularza „Informacji w sprawie podatku od nieruchomości o symbolu IN-1” stanowiącego załącznik Nr 1 do uchwały.</w:t>
      </w:r>
      <w:r w:rsidRPr="00737F6A">
        <w:t> </w:t>
      </w:r>
    </w:p>
    <w:p w:rsidR="00261A16" w:rsidRPr="00737F6A" w:rsidP="00737F6A">
      <w:pPr>
        <w:pStyle w:val="USTustnpkodeksu"/>
      </w:pPr>
      <w:r w:rsidRPr="00737F6A">
        <w:t>2. </w:t>
      </w:r>
      <w:r w:rsidRPr="00737F6A">
        <w:t>Określa się wzór formularza „Deklaracji na podatek od nieruchomości o symbolu DN-1” stanowiącego załącznik Nr 2 do uchwały.</w:t>
      </w:r>
      <w:r w:rsidRPr="00737F6A">
        <w:t> </w:t>
      </w:r>
    </w:p>
    <w:p w:rsidR="00261A16" w:rsidRPr="00737F6A" w:rsidP="00737F6A">
      <w:pPr>
        <w:pStyle w:val="ARTartustawynprozporzdzenia"/>
      </w:pPr>
      <w:r w:rsidRPr="00737F6A">
        <w:t>§ 2. </w:t>
      </w:r>
      <w:r w:rsidRPr="00737F6A">
        <w:t>Traci moc uchwała Nr XXXIV/90/05 z dnia 18 listopada 2005r. w sprawie wzorów informacji i deklaracji dotyczących podatku od nieruchomości.</w:t>
      </w:r>
      <w:r w:rsidRPr="00737F6A">
        <w:t> </w:t>
      </w:r>
    </w:p>
    <w:p w:rsidR="00261A16" w:rsidRPr="00737F6A" w:rsidP="00737F6A">
      <w:pPr>
        <w:pStyle w:val="ARTartustawynprozporzdzenia"/>
      </w:pPr>
      <w:r w:rsidRPr="00737F6A">
        <w:t>§ 3. </w:t>
      </w:r>
      <w:r w:rsidRPr="00737F6A">
        <w:t>Wykonanie Uchwały zleca się Burmistrzowi Miasta i Gminy Mrocza.</w:t>
      </w:r>
      <w:r w:rsidRPr="00737F6A">
        <w:t> </w:t>
      </w:r>
      <w:r w:rsidRPr="00737F6A">
        <w:tab/>
      </w:r>
    </w:p>
    <w:p w:rsidR="00261A16" w:rsidRPr="00737F6A" w:rsidP="00737F6A">
      <w:pPr>
        <w:pStyle w:val="ARTartustawynprozporzdzenia"/>
      </w:pPr>
      <w:r w:rsidRPr="00737F6A">
        <w:t>§ 4. </w:t>
      </w:r>
      <w:r w:rsidRPr="00737F6A">
        <w:t>Uchwała wchodzi w życie z dniem 1 stycznia 2016r. i podlega ogłoszeniu w Dzienniku Urzędowym Województwa Kujawsko-Pomorskiego.</w:t>
      </w:r>
      <w:r w:rsidRPr="00737F6A">
        <w:t> </w:t>
      </w:r>
    </w:p>
    <w:p w:rsidR="00261A16" w:rsidRPr="00737F6A" w:rsidP="00737F6A">
      <w:pPr>
        <w:pStyle w:val="ARTartustawynprozporzdzeni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ARTartustawynprozporzdzenia"/>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pPr>
            <w:r w:rsidRPr="00737F6A">
              <w:t>Przewodniczący Rady Miejskiej w Mroczy</w:t>
            </w:r>
            <w:r w:rsidRPr="00737F6A">
              <w:br/>
            </w:r>
            <w:r w:rsidRPr="00737F6A">
              <w:br/>
            </w:r>
            <w:r w:rsidRPr="00737F6A">
              <w:t>A. Brzóska</w:t>
            </w:r>
          </w:p>
        </w:tc>
      </w:tr>
    </w:tbl>
    <w:p w:rsidR="00261A16" w:rsidRPr="00737F6A" w:rsidP="00737F6A">
      <w:pPr>
        <w:pStyle w:val="ARTartustawynprozporzdzenia"/>
      </w:pPr>
    </w:p>
    <w:p w:rsidR="00261A16" w:rsidRPr="00737F6A" w:rsidP="00737F6A">
      <w:pPr>
        <w:pStyle w:val="TEKSTZacznikido"/>
      </w:pPr>
      <w:r w:rsidRPr="00737F6A">
        <w:br w:type="page"/>
      </w:r>
      <w:r w:rsidRPr="00737F6A">
        <w:t>Załącznik Nr 1 do Uchwały Nr XIII/115/2015</w:t>
      </w:r>
      <w:r w:rsidRPr="00737F6A">
        <w:t> </w:t>
      </w:r>
      <w:r w:rsidRPr="00737F6A">
        <w:br/>
      </w:r>
      <w:r w:rsidRPr="00737F6A">
        <w:t>Rady Miejskiej w Mroczy</w:t>
      </w:r>
      <w:r w:rsidRPr="00737F6A">
        <w:t> </w:t>
      </w:r>
      <w:r w:rsidRPr="00737F6A">
        <w:br/>
      </w:r>
      <w:r w:rsidRPr="00737F6A">
        <w:t>z dnia 27 listopada 2015 r.</w:t>
      </w:r>
      <w:r w:rsidRPr="00737F6A">
        <w:t> </w:t>
      </w:r>
    </w:p>
    <w:p w:rsidR="00261A16" w:rsidRPr="00737F6A" w:rsidP="00737F6A">
      <w:pPr>
        <w:pStyle w:val="NIEARTTEKSTtekstnieartykuowanynppodstprawnarozplubpreambua"/>
        <w:rPr>
          <w:b/>
        </w:rPr>
      </w:pPr>
      <w:r w:rsidRPr="00737F6A">
        <w:rPr>
          <w:b/>
        </w:rPr>
        <w:t>WZÓR NR 1</w:t>
      </w:r>
      <w:r w:rsidRPr="00737F6A">
        <w:rPr>
          <w:b/>
        </w:rPr>
        <w:t> </w:t>
      </w:r>
    </w:p>
    <w:p w:rsidR="00261A16" w:rsidRPr="00737F6A" w:rsidP="00737F6A">
      <w:pPr>
        <w:pStyle w:val="NIEARTTEKSTtekstnieartykuowanynppodstprawnarozplubpreambua"/>
        <w:rPr>
          <w:b/>
        </w:rPr>
      </w:pPr>
      <w:r w:rsidRPr="00737F6A">
        <w:rPr>
          <w:b/>
        </w:rPr>
        <w:t>INFORMACJA W SPRAWIE PODATKU OD NIERUCHOMOŚCI (IN-1)</w:t>
      </w:r>
      <w:r w:rsidRPr="00737F6A">
        <w:rPr>
          <w:b/>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642"/>
        <w:gridCol w:w="469"/>
        <w:gridCol w:w="715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97"/>
        </w:trPr>
        <w:tc>
          <w:tcPr>
            <w:tcW w:w="0" w:type="auto"/>
            <w:tcBorders>
              <w:top w:val="single" w:sz="2" w:space="0" w:color="auto"/>
              <w:left w:val="single" w:sz="2" w:space="0" w:color="auto"/>
              <w:bottom w:val="single" w:sz="2" w:space="0" w:color="auto"/>
              <w:right w:val="nil"/>
            </w:tcBorders>
            <w:noWrap w:val="0"/>
            <w:textDirection w:val="lrTb"/>
            <w:vAlign w:val="center"/>
          </w:tcPr>
          <w:p w:rsidR="00261A16" w:rsidRPr="00737F6A">
            <w:pPr>
              <w:spacing w:before="0" w:after="0"/>
              <w:jc w:val="center"/>
              <w:rPr>
                <w:b/>
                <w:i w:val="0"/>
                <w:caps w:val="0"/>
                <w:u w:val="none"/>
              </w:rPr>
            </w:pPr>
            <w:r w:rsidRPr="00737F6A">
              <w:rPr>
                <w:b/>
                <w:i w:val="0"/>
                <w:caps w:val="0"/>
                <w:sz w:val="22"/>
                <w:u w:val="none"/>
              </w:rPr>
              <w:t>NA ROK:</w:t>
            </w:r>
            <w:r w:rsidRPr="00737F6A">
              <w:rPr>
                <w:b/>
                <w:i w:val="0"/>
                <w:caps w:val="0"/>
                <w:sz w:val="22"/>
                <w:u w:val="none"/>
              </w:rPr>
              <w:t> </w:t>
            </w:r>
          </w:p>
        </w:tc>
        <w:tc>
          <w:tcPr>
            <w:tcW w:w="0" w:type="auto"/>
            <w:gridSpan w:val="2"/>
            <w:tcBorders>
              <w:top w:val="single" w:sz="2" w:space="0" w:color="auto"/>
              <w:left w:val="single" w:sz="2" w:space="0" w:color="auto"/>
              <w:bottom w:val="single" w:sz="2" w:space="0" w:color="auto"/>
              <w:right w:val="single" w:sz="2" w:space="0" w:color="auto"/>
            </w:tcBorders>
            <w:noWrap w:val="0"/>
            <w:textDirection w:val="lrTb"/>
            <w:vAlign w:val="center"/>
          </w:tcPr>
          <w:p w:rsidR="00261A16" w:rsidRPr="00737F6A">
            <w:pPr>
              <w:spacing w:before="0" w:after="0"/>
              <w:jc w:val="center"/>
              <w:rPr>
                <w:b w:val="0"/>
                <w:i w:val="0"/>
                <w:caps w:val="0"/>
                <w:u w:val="none"/>
              </w:rPr>
            </w:pPr>
          </w:p>
          <w:p w:rsidR="00261A16" w:rsidRPr="00737F6A">
            <w:pPr>
              <w:spacing w:before="0" w:after="0"/>
              <w:jc w:val="center"/>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tcBorders>
              <w:top w:val="nil"/>
              <w:left w:val="nil"/>
              <w:bottom w:val="nil"/>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gridSpan w:val="2"/>
            <w:tcBorders>
              <w:top w:val="nil"/>
              <w:left w:val="nil"/>
              <w:bottom w:val="nil"/>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Podstawa prawna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Ustawa z dnia 12 stycznia 1991r. o podatkach i opłatach lokalnych (tekst jednolity: Dz.U. z 2014r. poz.849, z późn. zm.)</w:t>
            </w: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Składający</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Informacja przeznaczona dla osób fizycznych będących właścicielami nieruchomości lub obiektów budowlanych, posiadaczami samoistnymi nieruchomości lub obiektów budowlanych, użytkownikami wieczystymi gruntów, posiadaczami nieruchomości lub ich części obiektów budowlanych lub ich części, stanowiących własność Skarbu Państwa lub jednostki samorządu terytorialnego.</w:t>
            </w: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Termin składania</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W terminie 14 dni od zaistnienia okoliczności mających wpływ na powstanie albo wygaśnięcie obowiązku podatkowego lub wysokość opodatkowania.</w:t>
            </w: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Miejsce składania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URZĄD MIASTA I GMINY W MROCZY,</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PLAC 1 MAJA 20, 89-115 MROCZA.</w:t>
            </w:r>
            <w:r w:rsidRPr="00737F6A">
              <w:rPr>
                <w:b w:val="0"/>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903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0"/>
        </w:trPr>
        <w:tc>
          <w:tcPr>
            <w:tcBorders>
              <w:top w:val="single" w:sz="2" w:space="0" w:color="auto"/>
              <w:left w:val="nil"/>
              <w:bottom w:val="nil"/>
              <w:right w:val="nil"/>
            </w:tcBorders>
            <w:noWrap w:val="0"/>
            <w:textDirection w:val="lrTb"/>
            <w:vAlign w:val="top"/>
          </w:tcPr>
          <w:p w:rsidR="00261A16" w:rsidRPr="00737F6A">
            <w:pPr>
              <w:spacing w:before="0" w:after="0"/>
              <w:jc w:val="left"/>
              <w:rPr>
                <w:b/>
                <w:i w:val="0"/>
                <w:caps w:val="0"/>
                <w:u w:val="none"/>
              </w:rPr>
            </w:pPr>
            <w:r w:rsidRPr="00737F6A">
              <w:rPr>
                <w:b/>
                <w:i w:val="0"/>
                <w:caps w:val="0"/>
                <w:sz w:val="22"/>
                <w:u w:val="none"/>
              </w:rPr>
              <w:t>WNIOSKODAWCA</w:t>
            </w:r>
            <w:r w:rsidRPr="00737F6A">
              <w:rPr>
                <w:b/>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476"/>
        <w:gridCol w:w="1490"/>
        <w:gridCol w:w="1490"/>
        <w:gridCol w:w="1490"/>
        <w:gridCol w:w="1490"/>
        <w:gridCol w:w="183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Rodzaj</w:t>
            </w:r>
            <w:r w:rsidRPr="00737F6A">
              <w:rPr>
                <w:b w:val="0"/>
                <w:i w:val="0"/>
                <w:caps w:val="0"/>
                <w:sz w:val="22"/>
                <w:u w:val="none"/>
              </w:rPr>
              <w:t> </w:t>
            </w:r>
          </w:p>
        </w:tc>
        <w:tc>
          <w:tcPr>
            <w:tcW w:w="0" w:type="auto"/>
            <w:gridSpan w:val="5"/>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Nazwisko</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Imię</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Drugie imię</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Data urodzenia</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Pesel</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NIP</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903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0"/>
        </w:trPr>
        <w:tc>
          <w:tcPr>
            <w:tcBorders>
              <w:top w:val="single" w:sz="2" w:space="0" w:color="auto"/>
              <w:left w:val="nil"/>
              <w:bottom w:val="nil"/>
              <w:right w:val="nil"/>
            </w:tcBorders>
            <w:noWrap w:val="0"/>
            <w:textDirection w:val="lrTb"/>
            <w:vAlign w:val="top"/>
          </w:tcPr>
          <w:p w:rsidR="00261A16" w:rsidRPr="00737F6A">
            <w:pPr>
              <w:spacing w:before="0" w:after="0"/>
              <w:jc w:val="left"/>
              <w:rPr>
                <w:b/>
                <w:i w:val="0"/>
                <w:caps w:val="0"/>
                <w:u w:val="none"/>
              </w:rPr>
            </w:pPr>
            <w:r w:rsidRPr="00737F6A">
              <w:rPr>
                <w:b/>
                <w:i w:val="0"/>
                <w:caps w:val="0"/>
                <w:sz w:val="22"/>
                <w:u w:val="none"/>
              </w:rPr>
              <w:t>ADRES</w:t>
            </w:r>
            <w:r w:rsidRPr="00737F6A">
              <w:rPr>
                <w:b/>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490"/>
        <w:gridCol w:w="745"/>
        <w:gridCol w:w="897"/>
        <w:gridCol w:w="1490"/>
        <w:gridCol w:w="1490"/>
        <w:gridCol w:w="1490"/>
        <w:gridCol w:w="16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Kraj</w:t>
            </w:r>
            <w:r w:rsidRPr="00737F6A">
              <w:rPr>
                <w:b w:val="0"/>
                <w:i w:val="0"/>
                <w:caps w:val="0"/>
                <w:sz w:val="22"/>
                <w:u w:val="none"/>
              </w:rPr>
              <w:t> </w:t>
            </w:r>
          </w:p>
        </w:tc>
        <w:tc>
          <w:tcPr>
            <w:tcW w:w="0" w:type="auto"/>
            <w:gridSpan w:val="5"/>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Województwo</w:t>
            </w:r>
            <w:r w:rsidRPr="00737F6A">
              <w:rPr>
                <w:b w:val="0"/>
                <w:i w:val="0"/>
                <w:caps w:val="0"/>
                <w:sz w:val="22"/>
                <w:u w:val="none"/>
              </w:rPr>
              <w:t> </w:t>
            </w:r>
          </w:p>
        </w:tc>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Powiat</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Gmina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Miejscowość</w:t>
            </w:r>
            <w:r w:rsidRPr="00737F6A">
              <w:rPr>
                <w:b w:val="0"/>
                <w:i w:val="0"/>
                <w:caps w:val="0"/>
                <w:sz w:val="22"/>
                <w:u w:val="no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Kod pocztowy</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Poczta</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Ulica</w:t>
            </w:r>
            <w:r w:rsidRPr="00737F6A">
              <w:rPr>
                <w:b w:val="0"/>
                <w:i w:val="0"/>
                <w:caps w:val="0"/>
                <w:sz w:val="22"/>
                <w:u w:val="no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Nr domu</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Nr lokalu</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Telefon</w:t>
            </w:r>
            <w:r w:rsidRPr="00737F6A">
              <w:rPr>
                <w:b w:val="0"/>
                <w:i w:val="0"/>
                <w:caps w:val="0"/>
                <w:sz w:val="22"/>
                <w:u w:val="no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E-mail</w:t>
            </w:r>
            <w:r w:rsidRPr="00737F6A">
              <w:rPr>
                <w:b w:val="0"/>
                <w:i w:val="0"/>
                <w:caps w:val="0"/>
                <w:sz w:val="22"/>
                <w:u w:val="none"/>
              </w:rPr>
              <w:t> </w:t>
            </w:r>
          </w:p>
        </w:tc>
        <w:tc>
          <w:tcPr>
            <w:tcW w:w="0" w:type="auto"/>
            <w:gridSpan w:val="3"/>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ADRES KORESPONDENCYJNY INNY NIŻ POWYŻSZY</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490"/>
        <w:gridCol w:w="786"/>
        <w:gridCol w:w="1007"/>
        <w:gridCol w:w="1490"/>
        <w:gridCol w:w="1490"/>
        <w:gridCol w:w="1490"/>
        <w:gridCol w:w="1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Kraj</w:t>
            </w:r>
            <w:r w:rsidRPr="00737F6A">
              <w:rPr>
                <w:b w:val="0"/>
                <w:i w:val="0"/>
                <w:caps w:val="0"/>
                <w:sz w:val="22"/>
                <w:u w:val="none"/>
              </w:rPr>
              <w:t> </w:t>
            </w:r>
          </w:p>
        </w:tc>
        <w:tc>
          <w:tcPr>
            <w:tcW w:w="0" w:type="auto"/>
            <w:gridSpan w:val="5"/>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Województwo</w:t>
            </w:r>
            <w:r w:rsidRPr="00737F6A">
              <w:rPr>
                <w:b w:val="0"/>
                <w:i w:val="0"/>
                <w:caps w:val="0"/>
                <w:sz w:val="22"/>
                <w:u w:val="none"/>
              </w:rPr>
              <w:t> </w:t>
            </w:r>
          </w:p>
        </w:tc>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Powiat</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Gmina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Miejscowość</w:t>
            </w:r>
            <w:r w:rsidRPr="00737F6A">
              <w:rPr>
                <w:b w:val="0"/>
                <w:i w:val="0"/>
                <w:caps w:val="0"/>
                <w:sz w:val="22"/>
                <w:u w:val="no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Kod pocztowy</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Poczta</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Ulica</w:t>
            </w:r>
            <w:r w:rsidRPr="00737F6A">
              <w:rPr>
                <w:b w:val="0"/>
                <w:i w:val="0"/>
                <w:caps w:val="0"/>
                <w:sz w:val="22"/>
                <w:u w:val="no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Nr domu</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Nr lokalu</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Telefon</w:t>
            </w:r>
            <w:r w:rsidRPr="00737F6A">
              <w:rPr>
                <w:b w:val="0"/>
                <w:i w:val="0"/>
                <w:caps w:val="0"/>
                <w:sz w:val="22"/>
                <w:u w:val="no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E-mail</w:t>
            </w:r>
            <w:r w:rsidRPr="00737F6A">
              <w:rPr>
                <w:b w:val="0"/>
                <w:i w:val="0"/>
                <w:caps w:val="0"/>
                <w:sz w:val="22"/>
                <w:u w:val="none"/>
              </w:rPr>
              <w:t> </w:t>
            </w:r>
          </w:p>
        </w:tc>
        <w:tc>
          <w:tcPr>
            <w:tcW w:w="0" w:type="auto"/>
            <w:gridSpan w:val="3"/>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OBOWIĄZEK ZŁOŻENIA INFORMACJI</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621"/>
        <w:gridCol w:w="464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Okoliczności powodujące obowiązek złożenia informacji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Data zmiany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903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0"/>
        </w:trPr>
        <w:tc>
          <w:tcPr>
            <w:tcBorders>
              <w:top w:val="single" w:sz="2" w:space="0" w:color="auto"/>
              <w:left w:val="nil"/>
              <w:bottom w:val="nil"/>
              <w:right w:val="nil"/>
            </w:tcBorders>
            <w:noWrap w:val="0"/>
            <w:textDirection w:val="lrTb"/>
            <w:vAlign w:val="top"/>
          </w:tcPr>
          <w:p w:rsidR="00261A16" w:rsidRPr="00737F6A">
            <w:pPr>
              <w:spacing w:before="0" w:after="0"/>
              <w:jc w:val="left"/>
              <w:rPr>
                <w:b/>
                <w:i w:val="0"/>
                <w:caps w:val="0"/>
                <w:u w:val="none"/>
              </w:rPr>
            </w:pPr>
            <w:r w:rsidRPr="00737F6A">
              <w:rPr>
                <w:b/>
                <w:i w:val="0"/>
                <w:caps w:val="0"/>
                <w:sz w:val="22"/>
                <w:u w:val="none"/>
              </w:rPr>
              <w:t>TYTUŁ PRAWNY</w:t>
            </w:r>
            <w:r w:rsidRPr="00737F6A">
              <w:rPr>
                <w:b/>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621"/>
        <w:gridCol w:w="464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Forma władania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DANE DOTYCZĄCE PRZEDMIOTÓW OPODATKOWANIA</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3545"/>
        <w:gridCol w:w="572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Identyfikator działki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Data nabycia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Numer działki</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Adres nieruchomości</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Numer księgi wieczystej lub zbioru dokumentów</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Nazwa sądu prowadzącego księgę wieczystą (zbiór dokumentów)</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DANE DOTYCZĄCE PRZEDMIOTÓW OPODATKOWANIA NIEPODLEGAJĄCYCH ZWOLNIENIU</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903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0"/>
        </w:trPr>
        <w:tc>
          <w:tcPr>
            <w:tcBorders>
              <w:top w:val="single" w:sz="2" w:space="0" w:color="auto"/>
              <w:left w:val="single" w:sz="2" w:space="0" w:color="auto"/>
              <w:bottom w:val="nil"/>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22"/>
                <w:u w:val="none"/>
              </w:rPr>
              <w:t>POWIERZCHNIA GRUNTÓW</w:t>
            </w:r>
            <w:r w:rsidRPr="00737F6A">
              <w:rPr>
                <w:b/>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621"/>
        <w:gridCol w:w="464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Podstawa opodatkowania w m</w:t>
            </w:r>
            <w:r w:rsidRPr="00737F6A">
              <w:rPr>
                <w:b w:val="0"/>
                <w:i w:val="0"/>
                <w:caps w:val="0"/>
                <w:sz w:val="22"/>
                <w:u w:val="none"/>
                <w:vertAlign w:val="superscript"/>
              </w:rPr>
              <w:t>2</w:t>
            </w:r>
            <w:r w:rsidRPr="00737F6A">
              <w:rPr>
                <w:b w:val="0"/>
                <w:i w:val="0"/>
                <w:caps w:val="0"/>
                <w:sz w:val="22"/>
                <w:u w:val="none"/>
                <w:vertAlign w:val="superscript"/>
              </w:rPr>
              <w:t xml:space="preserve"> </w:t>
            </w:r>
            <w:r w:rsidRPr="00737F6A">
              <w:rPr>
                <w:b w:val="0"/>
                <w:i w:val="0"/>
                <w:caps w:val="0"/>
                <w:sz w:val="22"/>
                <w:u w:val="none"/>
                <w:vertAlign w:val="baseline"/>
              </w:rPr>
              <w:t>(ha) z dokładnością do 1 m</w:t>
            </w:r>
            <w:r w:rsidRPr="00737F6A">
              <w:rPr>
                <w:b w:val="0"/>
                <w:i w:val="0"/>
                <w:caps w:val="0"/>
                <w:sz w:val="22"/>
                <w:u w:val="none"/>
                <w:vertAlign w:val="superscript"/>
              </w:rPr>
              <w:t>2</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Związane z prowadzeniem działalności gospodarczej bez względu na sposób zakwalifikowania w ewidencji gruntów i budynków</w:t>
            </w: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Pod wodami powierzchniowymi stojącymi lub wodami powierzchniowymi płynącymi jezior i zbiorników sztucznych</w:t>
            </w: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Pozostałych, w tym zajętych na prowadzenie odpłatnej statutowej działalności pożytku publicznego</w:t>
            </w: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Letniskowe</w:t>
            </w: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POWIERZCHNIA UŻYTKOWA BUDYNKÓW LUB ICH CZĘŚCI</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2897"/>
        <w:gridCol w:w="14"/>
        <w:gridCol w:w="3103"/>
        <w:gridCol w:w="1"/>
        <w:gridCol w:w="14"/>
        <w:gridCol w:w="3241"/>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0"/>
        </w:trPr>
        <w:tc>
          <w:tcPr>
            <w:tcW w:w="0" w:type="auto"/>
            <w:gridSpan w:val="3"/>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Do powierzchni użytkowej budynku lub jego części należy zaliczyć powierzchnię mierzoną po wewnętrznej długości ścian na wszystkich kondygnacjach , z wyjątkiem klatek schodowych oraz szybów dźwigowych. Za kondygnację uważa się również garaże podziemne, piwnice, sutereny i poddasza użytkowe.</w:t>
            </w:r>
            <w:r w:rsidRPr="00737F6A">
              <w:rPr>
                <w:b w:val="0"/>
                <w:i w:val="0"/>
                <w:caps w:val="0"/>
                <w:sz w:val="22"/>
                <w:u w:val="none"/>
              </w:rPr>
              <w:t> </w:t>
            </w:r>
          </w:p>
        </w:tc>
        <w:tc>
          <w:tcPr>
            <w:tcW w:w="0" w:type="auto"/>
            <w:gridSpan w:val="3"/>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Podstawa opodatkowania</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w m</w:t>
            </w:r>
            <w:r w:rsidRPr="00737F6A">
              <w:rPr>
                <w:b w:val="0"/>
                <w:i w:val="0"/>
                <w:caps w:val="0"/>
                <w:sz w:val="22"/>
                <w:u w:val="none"/>
                <w:vertAlign w:val="superscript"/>
              </w:rPr>
              <w:t>2</w:t>
            </w:r>
          </w:p>
        </w:tc>
      </w:tr>
      <w:tr>
        <w:tblPrEx>
          <w:tblW w:w="5000" w:type="pct"/>
          <w:tblLayout w:type="fixed"/>
          <w:tblCellMar>
            <w:left w:w="108" w:type="dxa"/>
            <w:right w:w="108" w:type="dxa"/>
          </w:tblCellMar>
        </w:tblPrEx>
        <w:trPr>
          <w:trHeight w:val="340"/>
        </w:trPr>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Budynki mieszkalne - ogółem</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 wysokości</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Związane z prowadzeniem działalności gospodarczej oraz części budynków mieszkalnych zajęte na prowadzenie działalności gospodarczej - ogółem</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wysokości:</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gridSpan w:val="3"/>
            <w:vMerge w:val="restart"/>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gridSpan w:val="3"/>
            <w:vMerge/>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tc>
      </w:tr>
      <w:tr>
        <w:tblPrEx>
          <w:tblW w:w="5000" w:type="pct"/>
          <w:tblLayout w:type="fixed"/>
          <w:tblCellMar>
            <w:left w:w="108" w:type="dxa"/>
            <w:right w:w="108" w:type="dxa"/>
          </w:tblCellMar>
        </w:tblPrEx>
        <w:trPr>
          <w:trHeight w:val="0"/>
        </w:trPr>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Zajęte na prowadzenie działalności gospodarczej w zakresie obrotu kwalifikowanym materiałem siewnym – ogółem</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wysokości:</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gridSpan w:val="3"/>
            <w:vMerge w:val="restart"/>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gridSpan w:val="3"/>
            <w:vMerge/>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tc>
      </w:tr>
      <w:tr>
        <w:tblPrEx>
          <w:tblW w:w="5000" w:type="pct"/>
          <w:tblLayout w:type="fixed"/>
          <w:tblCellMar>
            <w:left w:w="108" w:type="dxa"/>
            <w:right w:w="108" w:type="dxa"/>
          </w:tblCellMar>
        </w:tblPrEx>
        <w:trPr>
          <w:trHeight w:val="0"/>
        </w:trPr>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Związanych z udzielaniem świadczeń zdrowotnych w rozumieniu przepisów o działalności leczniczej, zajętych przez podmioty udzielające tych świadczeń – ogółem:</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 wysokości:</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gridSpan w:val="3"/>
            <w:vMerge w:val="restart"/>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gridSpan w:val="3"/>
            <w:vMerge/>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tc>
      </w:tr>
      <w:tr>
        <w:tblPrEx>
          <w:tblW w:w="5000" w:type="pct"/>
          <w:tblLayout w:type="fixed"/>
          <w:tblCellMar>
            <w:left w:w="108" w:type="dxa"/>
            <w:right w:w="108" w:type="dxa"/>
          </w:tblCellMar>
        </w:tblPrEx>
        <w:trPr>
          <w:trHeight w:val="0"/>
        </w:trPr>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Pozostałe, w tym zajętych na prowadzenie odpłatnej statutowej działalności pożytku publicznego przez organizacje pożytku publicznego – ogółem</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 wysokości:</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gridSpan w:val="3"/>
            <w:vMerge w:val="restart"/>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gridSpan w:val="3"/>
            <w:vMerge/>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tc>
      </w:tr>
      <w:tr>
        <w:tblPrEx>
          <w:tblW w:w="5000" w:type="pct"/>
          <w:tblLayout w:type="fixed"/>
          <w:tblCellMar>
            <w:left w:w="108" w:type="dxa"/>
            <w:right w:w="108" w:type="dxa"/>
          </w:tblCellMar>
        </w:tblPrEx>
        <w:trPr>
          <w:trHeight w:val="340"/>
        </w:trPr>
        <w:tc>
          <w:tcPr>
            <w:tcW w:w="0" w:type="auto"/>
            <w:gridSpan w:val="3"/>
            <w:tcBorders>
              <w:top w:val="single" w:sz="2" w:space="0" w:color="auto"/>
              <w:left w:val="single" w:sz="2" w:space="0" w:color="auto"/>
              <w:bottom w:val="nil"/>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Budynki letniskowe – ogółem:</w:t>
            </w:r>
            <w:r w:rsidRPr="00737F6A">
              <w:rPr>
                <w:b w:val="0"/>
                <w:i w:val="0"/>
                <w:caps w:val="0"/>
                <w:sz w:val="22"/>
                <w:u w:val="none"/>
                <w:vertAlign w:val="baseline"/>
              </w:rPr>
              <w:t> </w:t>
            </w:r>
          </w:p>
        </w:tc>
        <w:tc>
          <w:tcPr>
            <w:tcW w:w="0" w:type="auto"/>
            <w:gridSpan w:val="3"/>
            <w:tcBorders>
              <w:top w:val="single" w:sz="2" w:space="0" w:color="auto"/>
              <w:left w:val="single" w:sz="2" w:space="0" w:color="auto"/>
              <w:bottom w:val="nil"/>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val="restart"/>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 wysokości:</w:t>
            </w:r>
            <w:r w:rsidRPr="00737F6A">
              <w:rPr>
                <w:b w:val="0"/>
                <w:i w:val="0"/>
                <w:caps w:val="0"/>
                <w:sz w:val="22"/>
                <w:u w:val="none"/>
                <w:vertAlign w:val="baseline"/>
              </w:rPr>
              <w:t> </w:t>
            </w:r>
          </w:p>
        </w:tc>
        <w:tc>
          <w:tcPr>
            <w:tcW w:w="0" w:type="auto"/>
            <w:gridSpan w:val="3"/>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vMerge w:val="restart"/>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vMerge/>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WARTOŚĆ BUDOWLI LUB ICH CZĘŚCI ZWIĄZANYCH Z PROWADZENIEM DZIAŁALNOŚCI GOSPODARCZEJ</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621"/>
        <w:gridCol w:w="464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Podstawa opodatkowania</w:t>
            </w: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Budowle</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DANE DOTYCZĄCE ZWOLNIEŃ</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414"/>
        <w:gridCol w:w="14"/>
        <w:gridCol w:w="1683"/>
        <w:gridCol w:w="14"/>
        <w:gridCol w:w="1476"/>
        <w:gridCol w:w="14"/>
        <w:gridCol w:w="165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0"/>
        </w:trPr>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Tytuł prawny zwolnienia</w:t>
            </w:r>
            <w:r w:rsidRPr="00737F6A">
              <w:rPr>
                <w:b w:val="0"/>
                <w:i w:val="0"/>
                <w:caps w:val="0"/>
                <w:sz w:val="22"/>
                <w:u w:val="none"/>
              </w:rPr>
              <w:t> </w:t>
            </w:r>
          </w:p>
        </w:tc>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Grunty</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powierzchnia</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w m</w:t>
            </w:r>
            <w:r w:rsidRPr="00737F6A">
              <w:rPr>
                <w:b w:val="0"/>
                <w:i w:val="0"/>
                <w:caps w:val="0"/>
                <w:sz w:val="22"/>
                <w:u w:val="none"/>
                <w:vertAlign w:val="superscript"/>
              </w:rPr>
              <w:t>2</w:t>
            </w:r>
          </w:p>
        </w:tc>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vertAlign w:val="baseline"/>
              </w:rPr>
            </w:pPr>
            <w:r w:rsidRPr="00737F6A">
              <w:rPr>
                <w:b w:val="0"/>
                <w:i w:val="0"/>
                <w:caps w:val="0"/>
                <w:sz w:val="22"/>
                <w:u w:val="none"/>
                <w:vertAlign w:val="baseline"/>
              </w:rPr>
              <w:t>Budynki lub ich części – powierzchnia</w:t>
            </w:r>
            <w:r w:rsidRPr="00737F6A">
              <w:rPr>
                <w:b w:val="0"/>
                <w:i w:val="0"/>
                <w:caps w:val="0"/>
                <w:sz w:val="22"/>
                <w:u w:val="none"/>
                <w:vertAlign w:val="baseline"/>
              </w:rPr>
              <w:t> </w:t>
            </w:r>
          </w:p>
          <w:p w:rsidR="00261A16" w:rsidRPr="00737F6A">
            <w:pPr>
              <w:spacing w:before="0" w:after="0"/>
              <w:jc w:val="center"/>
              <w:rPr>
                <w:b w:val="0"/>
                <w:i w:val="0"/>
                <w:caps w:val="0"/>
                <w:u w:val="none"/>
                <w:vertAlign w:val="baseline"/>
              </w:rPr>
            </w:pPr>
            <w:r w:rsidRPr="00737F6A">
              <w:rPr>
                <w:b w:val="0"/>
                <w:i w:val="0"/>
                <w:caps w:val="0"/>
                <w:sz w:val="22"/>
                <w:u w:val="none"/>
                <w:vertAlign w:val="baseline"/>
              </w:rPr>
              <w:t>użytkowa w m</w:t>
            </w:r>
            <w:r w:rsidRPr="00737F6A">
              <w:rPr>
                <w:b w:val="0"/>
                <w:i w:val="0"/>
                <w:caps w:val="0"/>
                <w:sz w:val="22"/>
                <w:u w:val="none"/>
                <w:vertAlign w:val="superscript"/>
              </w:rPr>
              <w:t>2</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vertAlign w:val="baseline"/>
              </w:rPr>
            </w:pPr>
            <w:r w:rsidRPr="00737F6A">
              <w:rPr>
                <w:b w:val="0"/>
                <w:i w:val="0"/>
                <w:caps w:val="0"/>
                <w:sz w:val="22"/>
                <w:u w:val="none"/>
                <w:vertAlign w:val="baseline"/>
              </w:rPr>
              <w:t>Budowle wartość w zł</w:t>
            </w: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pkt1 – budowle wchodzące w skład infrastruktury kolejowej w rozumieniu przepisów o transporcie kolejowym oraz zajęte pod nie grunty, jeżeli:</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a) zarządca infrastruktury jest obowiązany do jej</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udostępnienia licencjonowanym</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przewoźnikom kolejowym lub</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b) są przeznaczone wyłącznie do przewozu</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osób, wykonywanego przez przewoźnika</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kolejowego, który równocześnie zarządza tą</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infrastrukturą bez udostępniania jej innym</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przewoźnikom, lub</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c) tworzą linie kolejowe o szerokości torów</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większej niż 1435 mm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 7 ust.1 pkt 1a – grunty, budynki i budowle pozostałe po likwidacji linii kolejowych lub ich odcinków – do czasu przeniesienia ich własności lub prawa użytkowania wieczystego – nie dłużej</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jednak niż 3 lata od pierwszego dnia miesiąca następującego po miesiącu, w którym stała się ostateczna decyzja lub weszło w życie rozporządzenie, wyrażające zgodę na likwidację linii lub ich odcinków, wydane w trybie przewidzianym w przepisach o transporcie kolejowym – z wyjątkiem zajętych na działalność inną niż działalność, o której mowa</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w przepisach o transporcie kolejowym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pkt.2 – budowle infrastruktury portowej , budowle infrastruktury zapewniającej dostęp do portów i przystani morskich oraz zajęte pod nie grunty</w:t>
            </w:r>
            <w:r w:rsidRPr="00737F6A">
              <w:rPr>
                <w:b w:val="0"/>
                <w:i w:val="0"/>
                <w:caps w:val="0"/>
                <w:sz w:val="22"/>
                <w:u w:val="none"/>
                <w:vertAlign w:val="baseline"/>
              </w:rPr>
              <w:t> </w:t>
            </w:r>
          </w:p>
        </w:tc>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 7 ust.1 pkt. 2 a – grunty, które znajdują się w posiadaniu podmiotu zarządzającego portem lub przystanią morską, pozyskane na potrzeby rozwoju portu lub przystani morskiej, zajęte na działalność określoną w statucie tego podmiotu, położone w granicach portów i przystani morskich – od pierwszego dnia miesiąca następującego po miesiącu, w którym podmiot ten wszedł w ich posiadanie – nie dłużej niż przez okres 5 lat, z wyjątkiem gruntów zajętych przez podmiot inny niż podmiot zarządzający portem lub przystanią morską.</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 7 ust.1 pkt 3 – budynki, budowle i zajęte pod nie grunty na obszarze części lotniczych lotnisk użytku publicznego</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4 – budynki gospodarcze lub ich części:</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a) służące wyłącznie działalności leśnej i</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rybackiej</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b) położone na gruntach gospodarstw rolnych,</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służące wyłącznie działalności rolniczej</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c) zajęte na prowadzenie działów specjalnych</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produkcji rolnej</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5 – grunty, budynki lub ich części zajęte wyłącznie na potrzeby prowadzenia przez</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stowarzyszenia statutowej działalności wśród</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dzieci i młodzieży w zakresie oświaty, wychowania, nauki i techniki, kultury fizycznej i sportu, z wyjątkiem wykorzystywanych do prowadzenia działalności gospodarczej, oraz grunty zajęte trwale na obozowiska i bazy wypoczynkowe dzieci i młodzieży.</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 7 ust.1 pkt 6 – grunty i budynki wpisane indywidualnie do rejestru zabytków, pod warunkiem ich utrzymania i konserwacji zgodnie z przepisami o ochronie zabytków, z wyjątkiem części zajętych na prowadzenie działalności gospodarczej</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7 – grunty i budynki we władaniu muzeów rejestrowanych</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8 znajdujące się w parkach narodowych lub rezerwatach przyrody i służące</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bezpośrednio i wyłącznie osiąganiu celów z zakresu ochrony przyrody:</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a) grunty położone na obszarach objętych</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ochroną ścisłą, czynną lub krajobrazową</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b) budynki i budowle trwale związane z gruntem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9 – budowle wałów ochronnych, grunty pod wałami ochronnymi i położone w międzywałach, z wyjątkiem zajętych na prowadzenie działalności gospodarczej przez inne podmioty niż spółki wodne, ich związki oraz związki wałowe</w:t>
            </w:r>
            <w:r w:rsidRPr="00737F6A">
              <w:rPr>
                <w:b w:val="0"/>
                <w:i w:val="0"/>
                <w:caps w:val="0"/>
                <w:sz w:val="22"/>
                <w:u w:val="none"/>
                <w:vertAlign w:val="baseline"/>
              </w:rPr>
              <w:t> </w:t>
            </w:r>
          </w:p>
        </w:tc>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10 - grunty stanowiące nieużytki, użytki ekologiczne, grunty zadrzewione i zakrzewione, z wyjątkiem zajętych na prowadzenie działalności gospodarczej.</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11 – grunty stanowiące działki przyzagrodowe członków rolniczych spółdzielni produkcyjnych, którzy spełniają jeden z warunków:</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a) osiągnęli wiek emerytalny,</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b) są inwalidami zaliczonymi do I albo II grupy,</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c) są niepełnosprawnymi o znacznym lub</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umiarkowanym stopniu niepełnosprawności,</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d) są osobami całkowicie niezdolnymi do</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pracy w gospodarstwie rolnym albo</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niezdolnymi do samodzielnej egzystencji</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 7 ust.1 pkt 12 – położone na terenie rodzinnego ogrodu działkowego: grunty, altany działkowe i obiekty gospodarcze o powierzchni zabudowy do 35 m</w:t>
            </w:r>
            <w:r w:rsidRPr="00737F6A">
              <w:rPr>
                <w:b w:val="0"/>
                <w:i w:val="0"/>
                <w:caps w:val="0"/>
                <w:sz w:val="22"/>
                <w:u w:val="none"/>
                <w:vertAlign w:val="superscript"/>
              </w:rPr>
              <w:t>2</w:t>
            </w:r>
            <w:r w:rsidRPr="00737F6A">
              <w:rPr>
                <w:b w:val="0"/>
                <w:i w:val="0"/>
                <w:caps w:val="0"/>
                <w:sz w:val="22"/>
                <w:u w:val="none"/>
                <w:vertAlign w:val="superscript"/>
              </w:rPr>
              <w:t xml:space="preserve"> </w:t>
            </w:r>
            <w:r w:rsidRPr="00737F6A">
              <w:rPr>
                <w:b w:val="0"/>
                <w:i w:val="0"/>
                <w:caps w:val="0"/>
                <w:sz w:val="22"/>
                <w:u w:val="none"/>
                <w:vertAlign w:val="baseline"/>
              </w:rPr>
              <w:t>oraz budynki stanowiące infrastrukturę ogrodową w rozumieniu ustawy z dnia 13 grudnia 2013r. o rodzinnych ogrodach działkowych (Dz.U. z 2014r. poz.40 z późn. zm.) z wyjątkiem zajętych na prowadzenie działalności gospodarczej</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13 – budynki i budowle zajęte przez grupę producentów rolnych wpisaną do rejestru tych grup, wykorzystywane wyłącznie na prowadzenie działalności w zakresie sprzedaży produktów lub grup produktów wytworzonych w gospodarstwach członków grupy lub w zakresie określonym w art.4 ust.2 ustawy z dnia 15 września 2000r. o grupach producentów rolnych i ich związkach oraz o zmianie innych ustaw (Dz.U. Nr 88, poz.983 z późn. zm.), zgodnie z jej aktem założycielskim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14 – nieruchomości lub ich części zajęte na prowadzenie nieodpłatnej statutowej działalności pożytku publicznego przez organizacje pożytku publicznego.</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15 – grunty i budynki lub ich części , stanowiące własność gminy, z wyjątkiem zajętych na działalność gospodarczą lub będących w posiadaniu innych niż gmina jednostek sektora finansów publicznych oraz pozostałych podmiotów.</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 1 – uczelnie, zwolnienie nie dotyczy podmiotów opodatkowania zajętych na działalność gospodarczą.</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 2 – publiczne i niepubliczne jednostki organizacyjne objęte systemem oświaty oraz prowadzące je organy, w zakresie nieruchomości zajętych na działalność oświatową.</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pkt.3 – instytuty naukowe i pomocnicze jednostki naukowe Polskiej Akademii Nauk, w odniesieniu do nieruchomości lub ich części, które są niezbędne do realizacji zadań, o których mowa w art.2 ustawy z dnia 30 kwietnia 2010r. o Polskiej Akademii Nauk (Dz.U. z 2015r., poz. 1082); zwolnienie nie dotyczy podmiotów opodatkowania zajętych na działalność gospodarczą</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 4 – prowadzący zakłady pracy chronionej spełniające warunek, o którym mowa w art.28 ust.1 pkt 1 lit.b ustawy z dnia 27 sierpnia 1997r. o rehabilitacji zawodowej i społecznej oraz zatrudnianiu osób niepełnosprawnych (Dz.U. z 2011r. Nr 127, poz.721, z późn.zm.), lub zakłady aktywności zawodowej w zakresie przedmiotów opodatkowania zgłoszonych wojewodzie , jeżeli zgłoszenie zostało potwierdzone decyzją w sprawie przyznania statusu zakładu pracy chronionej lub zakładu aktywności zawodowej albo zaświadczeniem - zajętych na prowadzenie tego zakładu, z wyjątkiem przedmiotów opodatkowania znajdujących się w posiadaniu zależnym podmiotów niebędących prowadzącymi zakłady pracy chronionej spełniające warunek, o którym mowa w art.28 ust.1 pkt 1 lit.b ustawy z dnia 27 sierpnia 1997r. o rehabilitacji zawodowej i społecznej oraz zatrudnianiu osób niepełnosprawnych lub zakłady aktywności zawodowej</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 5 – instytuty badawcze, z wyjątkiem przedmiotów opodatkowania zajętych na działalność gospodarczą</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 5 a – przedsiębiorców o statusie centrum badawczo-rozwojowego uzyskanym na zasadach określonych w przepisach o niektórych formach wspierania działalności innowacyjnej, w odniesieniu do przedmiotów opodatkowania zajętych na cele prowadzonych badań i prac rozwojowych</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DANE SKŁADAJĄCEGO</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621"/>
        <w:gridCol w:w="464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IMIĘ</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NAZWISKO</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Data wypełnienia informacji</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w:t>
      </w:r>
      <w:r w:rsidRPr="00737F6A">
        <w:rPr>
          <w:b/>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podpis osoby składającej informację</w:t>
      </w:r>
      <w:r w:rsidRPr="00737F6A">
        <w:rPr>
          <w:b/>
          <w:i w:val="0"/>
          <w:caps w:val="0"/>
          <w:u w:val="none"/>
        </w:rPr>
        <w:t> </w:t>
      </w:r>
    </w:p>
    <w:p w:rsidR="00261A16" w:rsidRPr="00737F6A">
      <w:pPr>
        <w:pStyle w:val="TEKSTZacznikido"/>
        <w:spacing w:before="0" w:after="0"/>
        <w:rPr>
          <w:b w:val="0"/>
          <w:i w:val="0"/>
          <w:caps w:val="0"/>
          <w:u w:val="none"/>
        </w:rPr>
      </w:pPr>
      <w:r w:rsidRPr="00737F6A">
        <w:rPr>
          <w:b w:val="0"/>
          <w:i w:val="0"/>
          <w:caps w:val="0"/>
          <w:u w:val="none"/>
        </w:rPr>
        <w:br w:type="page"/>
      </w:r>
      <w:r w:rsidRPr="00737F6A">
        <w:rPr>
          <w:b w:val="0"/>
          <w:i w:val="0"/>
          <w:caps w:val="0"/>
          <w:u w:val="none"/>
        </w:rPr>
        <w:t>Załącznik Nr 2 do Uchwały Nr XIII/115/2015</w:t>
      </w:r>
      <w:r w:rsidRPr="00737F6A">
        <w:rPr>
          <w:b w:val="0"/>
          <w:i w:val="0"/>
          <w:caps w:val="0"/>
          <w:u w:val="none"/>
        </w:rPr>
        <w:t> </w:t>
      </w:r>
      <w:r w:rsidRPr="00737F6A">
        <w:rPr>
          <w:b w:val="0"/>
          <w:i w:val="0"/>
          <w:caps w:val="0"/>
          <w:u w:val="none"/>
        </w:rPr>
        <w:br/>
      </w:r>
      <w:r w:rsidRPr="00737F6A">
        <w:rPr>
          <w:b w:val="0"/>
          <w:i w:val="0"/>
          <w:caps w:val="0"/>
          <w:u w:val="none"/>
        </w:rPr>
        <w:t>Rady Miejskiej w Mroczy</w:t>
      </w:r>
      <w:r w:rsidRPr="00737F6A">
        <w:rPr>
          <w:b w:val="0"/>
          <w:i w:val="0"/>
          <w:caps w:val="0"/>
          <w:u w:val="none"/>
        </w:rPr>
        <w:t> </w:t>
      </w:r>
      <w:r w:rsidRPr="00737F6A">
        <w:rPr>
          <w:b w:val="0"/>
          <w:i w:val="0"/>
          <w:caps w:val="0"/>
          <w:u w:val="none"/>
        </w:rPr>
        <w:br/>
      </w:r>
      <w:r w:rsidRPr="00737F6A">
        <w:rPr>
          <w:b w:val="0"/>
          <w:i w:val="0"/>
          <w:caps w:val="0"/>
          <w:u w:val="none"/>
        </w:rPr>
        <w:t>z dnia 27 listopada 2015 r.</w:t>
      </w:r>
      <w:r w:rsidRPr="00737F6A">
        <w:rPr>
          <w:b w:val="0"/>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WZÓR NR 2</w:t>
      </w:r>
      <w:r w:rsidRPr="00737F6A">
        <w:rPr>
          <w:b/>
          <w:i w:val="0"/>
          <w:caps w:val="0"/>
          <w:u w:val="none"/>
        </w:rPr>
        <w:t> </w:t>
      </w:r>
    </w:p>
    <w:p w:rsidR="00261A16" w:rsidRPr="00737F6A">
      <w:pPr>
        <w:pStyle w:val="TYTDZPRZEDMprzedmiotregulacjitytuulubdziau"/>
        <w:spacing w:before="0" w:after="0"/>
        <w:rPr>
          <w:b w:val="0"/>
          <w:i w:val="0"/>
          <w:caps w:val="0"/>
          <w:u w:val="none"/>
        </w:rPr>
      </w:pPr>
      <w:r w:rsidRPr="00737F6A">
        <w:rPr>
          <w:b w:val="0"/>
          <w:i w:val="0"/>
          <w:caps w:val="0"/>
          <w:u w:val="none"/>
        </w:rPr>
        <w:t>DEKLARACJA NA PODATKU OD NIERUCHOMOŚCI (DN-1)</w:t>
      </w:r>
      <w:r w:rsidRPr="00737F6A">
        <w:rPr>
          <w:b w:val="0"/>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655"/>
        <w:gridCol w:w="469"/>
        <w:gridCol w:w="7146"/>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97"/>
        </w:trPr>
        <w:tc>
          <w:tcPr>
            <w:tcW w:w="0" w:type="auto"/>
            <w:tcBorders>
              <w:top w:val="single" w:sz="2" w:space="0" w:color="auto"/>
              <w:left w:val="single" w:sz="2" w:space="0" w:color="auto"/>
              <w:bottom w:val="single" w:sz="2" w:space="0" w:color="auto"/>
              <w:right w:val="nil"/>
            </w:tcBorders>
            <w:noWrap w:val="0"/>
            <w:textDirection w:val="lrTb"/>
            <w:vAlign w:val="center"/>
          </w:tcPr>
          <w:p w:rsidR="00261A16" w:rsidRPr="00737F6A">
            <w:pPr>
              <w:spacing w:before="0" w:after="0"/>
              <w:jc w:val="center"/>
              <w:rPr>
                <w:b/>
                <w:i w:val="0"/>
                <w:caps w:val="0"/>
                <w:u w:val="none"/>
              </w:rPr>
            </w:pPr>
            <w:r w:rsidRPr="00737F6A">
              <w:rPr>
                <w:b/>
                <w:i w:val="0"/>
                <w:caps w:val="0"/>
                <w:sz w:val="22"/>
                <w:u w:val="none"/>
              </w:rPr>
              <w:t>NA ROK:</w:t>
            </w:r>
            <w:r w:rsidRPr="00737F6A">
              <w:rPr>
                <w:b/>
                <w:i w:val="0"/>
                <w:caps w:val="0"/>
                <w:sz w:val="22"/>
                <w:u w:val="none"/>
              </w:rPr>
              <w:t> </w:t>
            </w:r>
          </w:p>
        </w:tc>
        <w:tc>
          <w:tcPr>
            <w:tcW w:w="0" w:type="auto"/>
            <w:gridSpan w:val="2"/>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tcBorders>
              <w:top w:val="single" w:sz="2" w:space="0" w:color="auto"/>
              <w:left w:val="nil"/>
              <w:bottom w:val="nil"/>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gridSpan w:val="2"/>
            <w:tcBorders>
              <w:top w:val="single" w:sz="2" w:space="0" w:color="auto"/>
              <w:left w:val="nil"/>
              <w:bottom w:val="nil"/>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Podstawa prawna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Ustawa z dnia 12 stycznia 1991r. o podatkach i opłatach lokalnych (tekst jednolity: Dz.U. z 2014r. poz.849, z późn.zm.)</w:t>
            </w: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Składający</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Deklaracja przeznaczona dla osób prawnych, jednostek organizacyjnych oraz spółek nieposiadających osobowości prawnej będących właścicielami nieruchomości lub obiektów budowlanych, posiadaczami samoistnymi nieruchomości lub obiektów budowlanych, użytkownikami wieczystymi gruntów, posiadaczami nieruchomości lub ich części albo obiektów budowlanych lub ich części, stanowiących własność Skarbu Państwa lub jednostki samorządu terytorialnego oraz dla osób fizycznych będących współwłaścicielami lub współposiadaczami z osobami prawnymi, bądź z innymi jednostkami organizacyjnymi nieposiadającymi osobowości prawnej lub ze spółkami nieposiadającymi osobowości prawnej, z wyjątkiem osób tworzących wspólnotę mieszkaniową</w:t>
            </w: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Termin składania</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Do dnia 31 stycznia każdego roku podatkowego lub w terminie 14 dni od zaistnienia okoliczności mających wpływ na powstanie (wygaśnięcie) obowiązku podatkowego lub wysokość opodatkowania</w:t>
            </w: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Miejsce składania</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URZĄD MIASTA I GMINY W MROCZY,</w:t>
            </w:r>
            <w:r w:rsidRPr="00737F6A">
              <w:rPr>
                <w:b w:val="0"/>
                <w:i w:val="0"/>
                <w:caps w:val="0"/>
                <w:sz w:val="22"/>
                <w:u w:val="none"/>
              </w:rPr>
              <w:t> </w:t>
            </w:r>
          </w:p>
          <w:p w:rsidR="00261A16" w:rsidRPr="00737F6A">
            <w:pPr>
              <w:spacing w:before="0" w:after="0"/>
              <w:jc w:val="left"/>
              <w:rPr>
                <w:b w:val="0"/>
                <w:i w:val="0"/>
                <w:caps w:val="0"/>
                <w:u w:val="none"/>
              </w:rPr>
            </w:pPr>
            <w:r w:rsidRPr="00737F6A">
              <w:rPr>
                <w:b w:val="0"/>
                <w:i w:val="0"/>
                <w:caps w:val="0"/>
                <w:sz w:val="22"/>
                <w:u w:val="none"/>
              </w:rPr>
              <w:t>PLAC 1 MAJA 20, 89-115 MROCZA.</w:t>
            </w:r>
            <w:r w:rsidRPr="00737F6A">
              <w:rPr>
                <w:b w:val="0"/>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903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0"/>
        </w:trPr>
        <w:tc>
          <w:tcPr>
            <w:tcBorders>
              <w:top w:val="single" w:sz="2" w:space="0" w:color="auto"/>
              <w:left w:val="nil"/>
              <w:bottom w:val="nil"/>
              <w:right w:val="nil"/>
            </w:tcBorders>
            <w:noWrap w:val="0"/>
            <w:textDirection w:val="lrTb"/>
            <w:vAlign w:val="top"/>
          </w:tcPr>
          <w:p w:rsidR="00261A16" w:rsidRPr="00737F6A">
            <w:pPr>
              <w:spacing w:before="0" w:after="0"/>
              <w:jc w:val="left"/>
              <w:rPr>
                <w:b/>
                <w:i w:val="0"/>
                <w:caps w:val="0"/>
                <w:u w:val="none"/>
              </w:rPr>
            </w:pPr>
            <w:r w:rsidRPr="00737F6A">
              <w:rPr>
                <w:b/>
                <w:i w:val="0"/>
                <w:caps w:val="0"/>
                <w:sz w:val="22"/>
                <w:u w:val="none"/>
              </w:rPr>
              <w:t>WNIOSKODAWCA</w:t>
            </w:r>
            <w:r w:rsidRPr="00737F6A">
              <w:rPr>
                <w:b/>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545"/>
        <w:gridCol w:w="772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tcBorders>
              <w:top w:val="single" w:sz="2" w:space="0" w:color="auto"/>
              <w:left w:val="single" w:sz="2" w:space="0" w:color="auto"/>
              <w:bottom w:val="nil"/>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Rodzaj</w:t>
            </w:r>
            <w:r w:rsidRPr="00737F6A">
              <w:rPr>
                <w:b w:val="0"/>
                <w:i w:val="0"/>
                <w:caps w:val="0"/>
                <w:sz w:val="22"/>
                <w:u w:val="none"/>
              </w:rPr>
              <w:t> </w:t>
            </w:r>
          </w:p>
        </w:tc>
        <w:tc>
          <w:tcPr>
            <w:tcW w:w="0" w:type="auto"/>
            <w:tcBorders>
              <w:top w:val="single" w:sz="2" w:space="0" w:color="auto"/>
              <w:left w:val="single" w:sz="2" w:space="0" w:color="auto"/>
              <w:bottom w:val="nil"/>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903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0"/>
        </w:trPr>
        <w:tc>
          <w:tcPr>
            <w:tcBorders>
              <w:top w:val="single" w:sz="2" w:space="0" w:color="auto"/>
              <w:left w:val="nil"/>
              <w:bottom w:val="nil"/>
              <w:right w:val="nil"/>
            </w:tcBorders>
            <w:noWrap w:val="0"/>
            <w:textDirection w:val="lrTb"/>
            <w:vAlign w:val="top"/>
          </w:tcPr>
          <w:p w:rsidR="00261A16" w:rsidRPr="00737F6A">
            <w:pPr>
              <w:spacing w:before="0" w:after="0"/>
              <w:jc w:val="left"/>
              <w:rPr>
                <w:b/>
                <w:i w:val="0"/>
                <w:caps w:val="0"/>
                <w:u w:val="none"/>
              </w:rPr>
            </w:pPr>
            <w:r w:rsidRPr="00737F6A">
              <w:rPr>
                <w:b/>
                <w:i w:val="0"/>
                <w:caps w:val="0"/>
                <w:sz w:val="22"/>
                <w:u w:val="none"/>
              </w:rPr>
              <w:t>ADRES</w:t>
            </w:r>
            <w:r w:rsidRPr="00737F6A">
              <w:rPr>
                <w:b/>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490"/>
        <w:gridCol w:w="745"/>
        <w:gridCol w:w="897"/>
        <w:gridCol w:w="1490"/>
        <w:gridCol w:w="1490"/>
        <w:gridCol w:w="1490"/>
        <w:gridCol w:w="16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Kraj</w:t>
            </w:r>
            <w:r w:rsidRPr="00737F6A">
              <w:rPr>
                <w:b w:val="0"/>
                <w:i w:val="0"/>
                <w:caps w:val="0"/>
                <w:sz w:val="22"/>
                <w:u w:val="none"/>
              </w:rPr>
              <w:t> </w:t>
            </w:r>
          </w:p>
        </w:tc>
        <w:tc>
          <w:tcPr>
            <w:tcW w:w="0" w:type="auto"/>
            <w:gridSpan w:val="5"/>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Województwo</w:t>
            </w:r>
            <w:r w:rsidRPr="00737F6A">
              <w:rPr>
                <w:b w:val="0"/>
                <w:i w:val="0"/>
                <w:caps w:val="0"/>
                <w:sz w:val="22"/>
                <w:u w:val="no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Powiat</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Gmina</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Miejscowość</w:t>
            </w:r>
            <w:r w:rsidRPr="00737F6A">
              <w:rPr>
                <w:b w:val="0"/>
                <w:i w:val="0"/>
                <w:caps w:val="0"/>
                <w:sz w:val="22"/>
                <w:u w:val="no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Kod pocztowy</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Poczta</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Ulica</w:t>
            </w:r>
            <w:r w:rsidRPr="00737F6A">
              <w:rPr>
                <w:b w:val="0"/>
                <w:i w:val="0"/>
                <w:caps w:val="0"/>
                <w:sz w:val="22"/>
                <w:u w:val="no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Nr domu</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Nr lokalu</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Telefon</w:t>
            </w:r>
            <w:r w:rsidRPr="00737F6A">
              <w:rPr>
                <w:b w:val="0"/>
                <w:i w:val="0"/>
                <w:caps w:val="0"/>
                <w:sz w:val="22"/>
                <w:u w:val="no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E-mail</w:t>
            </w:r>
            <w:r w:rsidRPr="00737F6A">
              <w:rPr>
                <w:b w:val="0"/>
                <w:i w:val="0"/>
                <w:caps w:val="0"/>
                <w:sz w:val="22"/>
                <w:u w:val="none"/>
              </w:rPr>
              <w:t> </w:t>
            </w:r>
          </w:p>
        </w:tc>
        <w:tc>
          <w:tcPr>
            <w:tcW w:w="0" w:type="auto"/>
            <w:gridSpan w:val="3"/>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OBOWIĄZEK ZŁOŻENIA DEKLARACJI</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621"/>
        <w:gridCol w:w="464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Okoliczności powodujące obowiązek złożenia deklaracji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Data zmiany</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903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0"/>
        </w:trPr>
        <w:tc>
          <w:tcPr>
            <w:tcBorders>
              <w:top w:val="nil"/>
              <w:left w:val="nil"/>
              <w:bottom w:val="nil"/>
              <w:right w:val="nil"/>
            </w:tcBorders>
            <w:noWrap w:val="0"/>
            <w:textDirection w:val="lrTb"/>
            <w:vAlign w:val="top"/>
          </w:tcPr>
          <w:p w:rsidR="00261A16" w:rsidRPr="00737F6A">
            <w:pPr>
              <w:spacing w:before="0" w:after="0"/>
              <w:jc w:val="left"/>
              <w:rPr>
                <w:b/>
                <w:i w:val="0"/>
                <w:caps w:val="0"/>
                <w:u w:val="none"/>
              </w:rPr>
            </w:pPr>
            <w:r w:rsidRPr="00737F6A">
              <w:rPr>
                <w:b/>
                <w:i w:val="0"/>
                <w:caps w:val="0"/>
                <w:sz w:val="22"/>
                <w:u w:val="none"/>
              </w:rPr>
              <w:t>TYTUŁ PRAWNY</w:t>
            </w:r>
            <w:r w:rsidRPr="00737F6A">
              <w:rPr>
                <w:b/>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621"/>
        <w:gridCol w:w="464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Forma władania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DANE DOTYCZĄCE PRZEDMIOTÓW OPODATKOWANIA</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3545"/>
        <w:gridCol w:w="572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Identyfikator działki</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Data nabycia</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Numer działki</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Adres nieruchomości</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Numer księgi wieczystej lub zbioru dokumentów</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Nazwa sądu prowadzącego księgę wieczystą (zbiór dokumentów)</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DANE DOTYCZĄCE PRZEDMIOTÓW OPODATKOWANIA NIEPODLEGAJĄCYCH ZWOLNIENIU</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903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0"/>
        </w:trPr>
        <w:tc>
          <w:tcPr>
            <w:tcBorders>
              <w:top w:val="single" w:sz="2" w:space="0" w:color="auto"/>
              <w:left w:val="single" w:sz="2" w:space="0" w:color="auto"/>
              <w:bottom w:val="nil"/>
              <w:right w:val="single" w:sz="2" w:space="0" w:color="auto"/>
            </w:tcBorders>
            <w:noWrap w:val="0"/>
            <w:textDirection w:val="lrTb"/>
            <w:vAlign w:val="top"/>
          </w:tcPr>
          <w:p w:rsidR="00261A16" w:rsidRPr="00737F6A">
            <w:pPr>
              <w:spacing w:before="0" w:after="0"/>
              <w:jc w:val="left"/>
              <w:rPr>
                <w:b/>
                <w:i w:val="0"/>
                <w:caps w:val="0"/>
                <w:u w:val="none"/>
              </w:rPr>
            </w:pPr>
            <w:r w:rsidRPr="00737F6A">
              <w:rPr>
                <w:b/>
                <w:i w:val="0"/>
                <w:caps w:val="0"/>
                <w:sz w:val="22"/>
                <w:u w:val="none"/>
              </w:rPr>
              <w:t>POWIERZCHNIA GRUNTÓW</w:t>
            </w:r>
            <w:r w:rsidRPr="00737F6A">
              <w:rPr>
                <w:b/>
                <w:i w:val="0"/>
                <w:caps w:val="0"/>
                <w:sz w:val="22"/>
                <w:u w:val="none"/>
              </w:rPr>
              <w:t> </w:t>
            </w:r>
          </w:p>
        </w:tc>
      </w:tr>
    </w:tbl>
    <w:p w:rsidR="00261A16" w:rsidRPr="00737F6A">
      <w:pPr>
        <w:spacing w:before="0" w:after="0"/>
        <w:rPr>
          <w:b w:val="0"/>
          <w:i w:val="0"/>
          <w:caps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607"/>
        <w:gridCol w:w="1545"/>
        <w:gridCol w:w="1545"/>
        <w:gridCol w:w="1573"/>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Podstawa opodatkowania w m</w:t>
            </w:r>
            <w:r w:rsidRPr="00737F6A">
              <w:rPr>
                <w:b w:val="0"/>
                <w:i w:val="0"/>
                <w:caps w:val="0"/>
                <w:sz w:val="22"/>
                <w:u w:val="none"/>
                <w:vertAlign w:val="superscript"/>
              </w:rPr>
              <w:t>2</w:t>
            </w:r>
            <w:r w:rsidRPr="00737F6A">
              <w:rPr>
                <w:b w:val="0"/>
                <w:i w:val="0"/>
                <w:caps w:val="0"/>
                <w:sz w:val="22"/>
                <w:u w:val="none"/>
                <w:vertAlign w:val="superscript"/>
              </w:rPr>
              <w:t xml:space="preserve"> </w:t>
            </w:r>
            <w:r w:rsidRPr="00737F6A">
              <w:rPr>
                <w:b w:val="0"/>
                <w:i w:val="0"/>
                <w:caps w:val="0"/>
                <w:sz w:val="22"/>
                <w:u w:val="none"/>
                <w:vertAlign w:val="baseline"/>
              </w:rPr>
              <w:t>(ha) z dokładnością do 1 m</w:t>
            </w:r>
            <w:r w:rsidRPr="00737F6A">
              <w:rPr>
                <w:b w:val="0"/>
                <w:i w:val="0"/>
                <w:caps w:val="0"/>
                <w:sz w:val="22"/>
                <w:u w:val="none"/>
                <w:vertAlign w:val="superscript"/>
              </w:rPr>
              <w:t>2</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vertAlign w:val="baseline"/>
              </w:rPr>
            </w:pPr>
            <w:r w:rsidRPr="00737F6A">
              <w:rPr>
                <w:b w:val="0"/>
                <w:i w:val="0"/>
                <w:caps w:val="0"/>
                <w:sz w:val="22"/>
                <w:u w:val="none"/>
                <w:vertAlign w:val="baseline"/>
              </w:rPr>
              <w:t>Stawka podatku</w:t>
            </w:r>
            <w:r w:rsidRPr="00737F6A">
              <w:rPr>
                <w:b w:val="0"/>
                <w:i w:val="0"/>
                <w:caps w:val="0"/>
                <w:sz w:val="22"/>
                <w:u w:val="none"/>
                <w:vertAlign w:val="baseli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vertAlign w:val="baseline"/>
              </w:rPr>
            </w:pPr>
            <w:r w:rsidRPr="00737F6A">
              <w:rPr>
                <w:b w:val="0"/>
                <w:i w:val="0"/>
                <w:caps w:val="0"/>
                <w:sz w:val="22"/>
                <w:u w:val="none"/>
                <w:vertAlign w:val="baseline"/>
              </w:rPr>
              <w:t>Kwota podatku</w:t>
            </w: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Związane z prowadzeniem działalności gospodarczej bez względu na sposób zakwalifikowania w ewidencji gruntów i budynków</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Pod wodami powierzchniowymi stojącymi lub wodami powierzchniowymi płynącymi jezior i zbiorników sztucznych</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Pozostałych, w tym zajętych na prowadzenie odpłatnej statutowej działalności pożytku publicznego</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Letniskowe</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POWIERZCHNIA UŻYTKOWA BUDYNKÓW LUB ICH CZĘŚCI</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2262"/>
        <w:gridCol w:w="1628"/>
        <w:gridCol w:w="1283"/>
        <w:gridCol w:w="690"/>
        <w:gridCol w:w="13"/>
        <w:gridCol w:w="1"/>
        <w:gridCol w:w="1544"/>
        <w:gridCol w:w="1"/>
        <w:gridCol w:w="248"/>
        <w:gridCol w:w="675"/>
        <w:gridCol w:w="1"/>
        <w:gridCol w:w="92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0"/>
        </w:trPr>
        <w:tc>
          <w:tcPr>
            <w:tcW w:w="0" w:type="auto"/>
            <w:gridSpan w:val="5"/>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Do powierzchni użytkowej budynku lub jego części należy zaliczyć powierzchnię mierzoną po wewnętrznej długości ścian na wszystkich kondygnacjach , z wyjątkiem klatek schodowych oraz szybów dźwigowych. Za kondygnację uważa się również garaże podziemne, piwnice, sutereny i poddasza użytkowe.</w:t>
            </w:r>
            <w:r w:rsidRPr="00737F6A">
              <w:rPr>
                <w:b w:val="0"/>
                <w:i w:val="0"/>
                <w:caps w:val="0"/>
                <w:sz w:val="22"/>
                <w:u w:val="none"/>
              </w:rPr>
              <w:t> </w:t>
            </w:r>
          </w:p>
        </w:tc>
        <w:tc>
          <w:tcPr>
            <w:tcW w:w="0" w:type="auto"/>
            <w:gridSpan w:val="2"/>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Podstawa opodatkowania</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w m</w:t>
            </w:r>
            <w:r w:rsidRPr="00737F6A">
              <w:rPr>
                <w:b w:val="0"/>
                <w:i w:val="0"/>
                <w:caps w:val="0"/>
                <w:sz w:val="22"/>
                <w:u w:val="none"/>
                <w:vertAlign w:val="superscript"/>
              </w:rPr>
              <w:t>2</w:t>
            </w:r>
          </w:p>
        </w:tc>
        <w:tc>
          <w:tcPr>
            <w:tcW w:w="0" w:type="auto"/>
            <w:gridSpan w:val="3"/>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vertAlign w:val="baseline"/>
              </w:rPr>
            </w:pPr>
            <w:r w:rsidRPr="00737F6A">
              <w:rPr>
                <w:b w:val="0"/>
                <w:i w:val="0"/>
                <w:caps w:val="0"/>
                <w:sz w:val="22"/>
                <w:u w:val="none"/>
                <w:vertAlign w:val="baseline"/>
              </w:rPr>
              <w:t>Stawka podatku</w:t>
            </w:r>
            <w:r w:rsidRPr="00737F6A">
              <w:rPr>
                <w:b w:val="0"/>
                <w:i w:val="0"/>
                <w:caps w:val="0"/>
                <w:sz w:val="22"/>
                <w:u w:val="none"/>
                <w:vertAlign w:val="baseline"/>
              </w:rPr>
              <w:t> </w:t>
            </w:r>
          </w:p>
        </w:tc>
        <w:tc>
          <w:tcPr>
            <w:tcW w:w="0" w:type="auto"/>
            <w:gridSpan w:val="2"/>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vertAlign w:val="baseline"/>
              </w:rPr>
            </w:pPr>
            <w:r w:rsidRPr="00737F6A">
              <w:rPr>
                <w:b w:val="0"/>
                <w:i w:val="0"/>
                <w:caps w:val="0"/>
                <w:sz w:val="22"/>
                <w:u w:val="none"/>
                <w:vertAlign w:val="baseline"/>
              </w:rPr>
              <w:t>Kwota podatku</w:t>
            </w: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5"/>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Budynki mieszkalne - ogółem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 wysokości</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gridSpan w:val="5"/>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Związane z prowadzeniem działalności gospodarczej oraz części budynków mieszkalnych zajęte na prowadzenie działalności gospodarczej - ogółem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wysokości :</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gridSpan w:val="2"/>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vMerge w:val="restart"/>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gridSpan w:val="2"/>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3"/>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2"/>
            <w:vMerge/>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tc>
      </w:tr>
      <w:tr>
        <w:tblPrEx>
          <w:tblW w:w="5000" w:type="pct"/>
          <w:tblLayout w:type="fixed"/>
          <w:tblCellMar>
            <w:left w:w="108" w:type="dxa"/>
            <w:right w:w="108" w:type="dxa"/>
          </w:tblCellMar>
        </w:tblPrEx>
        <w:trPr>
          <w:trHeight w:val="0"/>
        </w:trPr>
        <w:tc>
          <w:tcPr>
            <w:tcW w:w="0" w:type="auto"/>
            <w:gridSpan w:val="5"/>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Zajęte na prowadzenie działalności gospodarczej w zakresie obrotu kwalifikowanym materiałem siewnym – ogółem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wysokości :</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gridSpan w:val="2"/>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vMerge w:val="restart"/>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gridSpan w:val="2"/>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3"/>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2"/>
            <w:vMerge/>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tc>
      </w:tr>
      <w:tr>
        <w:tblPrEx>
          <w:tblW w:w="5000" w:type="pct"/>
          <w:tblLayout w:type="fixed"/>
          <w:tblCellMar>
            <w:left w:w="108" w:type="dxa"/>
            <w:right w:w="108" w:type="dxa"/>
          </w:tblCellMar>
        </w:tblPrEx>
        <w:trPr>
          <w:trHeight w:val="0"/>
        </w:trPr>
        <w:tc>
          <w:tcPr>
            <w:tcW w:w="0" w:type="auto"/>
            <w:gridSpan w:val="5"/>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Związanych z udzielaniem świadczeń zdrowotnych w rozumieniu przepisów o działalności leczniczej, zajętych przez podmioty udzielające tych świadczeń – ogółem: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 wysokości:</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gridSpan w:val="2"/>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vMerge w:val="restart"/>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gridSpan w:val="2"/>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3"/>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2"/>
            <w:vMerge/>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tc>
      </w:tr>
      <w:tr>
        <w:tblPrEx>
          <w:tblW w:w="5000" w:type="pct"/>
          <w:tblLayout w:type="fixed"/>
          <w:tblCellMar>
            <w:left w:w="108" w:type="dxa"/>
            <w:right w:w="108" w:type="dxa"/>
          </w:tblCellMar>
        </w:tblPrEx>
        <w:trPr>
          <w:trHeight w:val="0"/>
        </w:trPr>
        <w:tc>
          <w:tcPr>
            <w:tcW w:w="0" w:type="auto"/>
            <w:gridSpan w:val="5"/>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Pozostałe, w tym zajętych na prowadzenie odpłatnej statutowej działalności pożytku publicznego przez organizacje pożytku publicznego – ogółem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 wysokości:</w:t>
            </w: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gridSpan w:val="2"/>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vMerge w:val="restart"/>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gridSpan w:val="2"/>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gridSpan w:val="2"/>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3"/>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2"/>
            <w:vMerge/>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tc>
      </w:tr>
      <w:tr>
        <w:tblPrEx>
          <w:tblW w:w="5000" w:type="pct"/>
          <w:tblLayout w:type="fixed"/>
          <w:tblCellMar>
            <w:left w:w="108" w:type="dxa"/>
            <w:right w:w="108" w:type="dxa"/>
          </w:tblCellMar>
        </w:tblPrEx>
        <w:trPr>
          <w:trHeight w:val="0"/>
        </w:trPr>
        <w:tc>
          <w:tcPr>
            <w:tcW w:w="0" w:type="auto"/>
            <w:gridSpan w:val="5"/>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Budynki letniskowe – ogółem:</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W tym kondygnacji o wysokości:</w:t>
            </w:r>
            <w:r w:rsidRPr="00737F6A">
              <w:rPr>
                <w:b w:val="0"/>
                <w:i w:val="0"/>
                <w:caps w:val="0"/>
                <w:sz w:val="22"/>
                <w:u w:val="none"/>
                <w:vertAlign w:val="baseline"/>
              </w:rPr>
              <w:t> </w:t>
            </w: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od 1,40 do 2,20 m</w:t>
            </w:r>
            <w:r w:rsidRPr="00737F6A">
              <w:rPr>
                <w:b w:val="0"/>
                <w:i w:val="0"/>
                <w:caps w:val="0"/>
                <w:sz w:val="22"/>
                <w:u w:val="none"/>
                <w:vertAlign w:val="baseline"/>
              </w:rPr>
              <w:t> </w:t>
            </w:r>
          </w:p>
        </w:tc>
        <w:tc>
          <w:tcPr>
            <w:tcW w:w="0" w:type="auto"/>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5"/>
            <w:vMerge w:val="restart"/>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gridSpan w:val="3"/>
            <w:vMerge w:val="restart"/>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340"/>
        </w:trPr>
        <w:tc>
          <w:tcPr>
            <w:tcW w:w="0" w:type="auto"/>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2"/>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powyżej 2,20 m</w:t>
            </w:r>
            <w:r w:rsidRPr="00737F6A">
              <w:rPr>
                <w:b w:val="0"/>
                <w:i w:val="0"/>
                <w:caps w:val="0"/>
                <w:sz w:val="22"/>
                <w:u w:val="none"/>
                <w:vertAlign w:val="baseline"/>
              </w:rPr>
              <w:t> </w:t>
            </w:r>
          </w:p>
        </w:tc>
        <w:tc>
          <w:tcPr>
            <w:tcW w:w="0" w:type="auto"/>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5"/>
            <w:vMerge/>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tc>
        <w:tc>
          <w:tcPr>
            <w:tcW w:w="0" w:type="auto"/>
            <w:gridSpan w:val="3"/>
            <w:vMerge/>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val="0"/>
          <w:caps w:val="0"/>
          <w:u w:val="none"/>
        </w:rPr>
      </w:pPr>
      <w:r w:rsidRPr="00737F6A">
        <w:rPr>
          <w:b w:val="0"/>
          <w:i w:val="0"/>
          <w:caps w:val="0"/>
          <w:u w:val="none"/>
        </w:rPr>
        <w:br/>
      </w:r>
      <w:r w:rsidRPr="00737F6A">
        <w:rPr>
          <w:b/>
          <w:i w:val="0"/>
          <w:caps w:val="0"/>
          <w:u w:val="none"/>
        </w:rPr>
        <w:t>WARTOŚĆ BUDOWLI LUB ICH CZĘŚCI ZWIĄZANYCH Z PROWADZENIEM DZIAŁALNOŚCI GOSPODARCZEJ</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607"/>
        <w:gridCol w:w="1545"/>
        <w:gridCol w:w="1545"/>
        <w:gridCol w:w="1573"/>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Podstawa opodatkowania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Stawka podatku</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Kwota podatku</w:t>
            </w: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Budowle</w:t>
            </w: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Łączna kwota podatku</w:t>
            </w:r>
            <w:r w:rsidRPr="00737F6A">
              <w:rPr>
                <w:b w:val="0"/>
                <w:i w:val="0"/>
                <w:caps w:val="0"/>
                <w:sz w:val="22"/>
                <w:u w:val="none"/>
              </w:rPr>
              <w:t> </w:t>
            </w:r>
          </w:p>
        </w:tc>
        <w:tc>
          <w:tcPr>
            <w:tcW w:w="0" w:type="auto"/>
            <w:gridSpan w:val="3"/>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val="0"/>
          <w:caps w:val="0"/>
          <w:u w:val="none"/>
        </w:rPr>
      </w:pPr>
      <w:r w:rsidRPr="00737F6A">
        <w:rPr>
          <w:b w:val="0"/>
          <w:i w:val="0"/>
          <w:caps w:val="0"/>
          <w:u w:val="none"/>
        </w:rPr>
        <w:t>DANE DOTYCZĄCE ZWOLNIEŃ</w:t>
      </w:r>
      <w:r w:rsidRPr="00737F6A">
        <w:rPr>
          <w:b w:val="0"/>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649"/>
        <w:gridCol w:w="1614"/>
        <w:gridCol w:w="1435"/>
        <w:gridCol w:w="157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Tytuł prawny zwolnienia</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rPr>
            </w:pPr>
            <w:r w:rsidRPr="00737F6A">
              <w:rPr>
                <w:b w:val="0"/>
                <w:i w:val="0"/>
                <w:caps w:val="0"/>
                <w:sz w:val="22"/>
                <w:u w:val="none"/>
              </w:rPr>
              <w:t>Grunty</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powierzchnia</w:t>
            </w:r>
            <w:r w:rsidRPr="00737F6A">
              <w:rPr>
                <w:b w:val="0"/>
                <w:i w:val="0"/>
                <w:caps w:val="0"/>
                <w:sz w:val="22"/>
                <w:u w:val="none"/>
              </w:rPr>
              <w:t> </w:t>
            </w:r>
          </w:p>
          <w:p w:rsidR="00261A16" w:rsidRPr="00737F6A">
            <w:pPr>
              <w:spacing w:before="0" w:after="0"/>
              <w:jc w:val="center"/>
              <w:rPr>
                <w:b w:val="0"/>
                <w:i w:val="0"/>
                <w:caps w:val="0"/>
                <w:u w:val="none"/>
              </w:rPr>
            </w:pPr>
            <w:r w:rsidRPr="00737F6A">
              <w:rPr>
                <w:b w:val="0"/>
                <w:i w:val="0"/>
                <w:caps w:val="0"/>
                <w:sz w:val="22"/>
                <w:u w:val="none"/>
              </w:rPr>
              <w:t>w m</w:t>
            </w:r>
            <w:r w:rsidRPr="00737F6A">
              <w:rPr>
                <w:b w:val="0"/>
                <w:i w:val="0"/>
                <w:caps w:val="0"/>
                <w:sz w:val="22"/>
                <w:u w:val="none"/>
                <w:vertAlign w:val="superscript"/>
              </w:rPr>
              <w:t>2</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center"/>
              <w:rPr>
                <w:b w:val="0"/>
                <w:i w:val="0"/>
                <w:caps w:val="0"/>
                <w:u w:val="none"/>
                <w:vertAlign w:val="baseline"/>
              </w:rPr>
            </w:pPr>
            <w:r w:rsidRPr="00737F6A">
              <w:rPr>
                <w:b w:val="0"/>
                <w:i w:val="0"/>
                <w:caps w:val="0"/>
                <w:sz w:val="22"/>
                <w:u w:val="none"/>
                <w:vertAlign w:val="baseline"/>
              </w:rPr>
              <w:t>Budynki lub ich części – powierzchnia</w:t>
            </w:r>
            <w:r w:rsidRPr="00737F6A">
              <w:rPr>
                <w:b w:val="0"/>
                <w:i w:val="0"/>
                <w:caps w:val="0"/>
                <w:sz w:val="22"/>
                <w:u w:val="none"/>
                <w:vertAlign w:val="baseline"/>
              </w:rPr>
              <w:t> </w:t>
            </w:r>
          </w:p>
          <w:p w:rsidR="00261A16" w:rsidRPr="00737F6A">
            <w:pPr>
              <w:spacing w:before="0" w:after="0"/>
              <w:jc w:val="center"/>
              <w:rPr>
                <w:b w:val="0"/>
                <w:i w:val="0"/>
                <w:caps w:val="0"/>
                <w:u w:val="none"/>
                <w:vertAlign w:val="baseline"/>
              </w:rPr>
            </w:pPr>
            <w:r w:rsidRPr="00737F6A">
              <w:rPr>
                <w:b w:val="0"/>
                <w:i w:val="0"/>
                <w:caps w:val="0"/>
                <w:sz w:val="22"/>
                <w:u w:val="none"/>
                <w:vertAlign w:val="baseline"/>
              </w:rPr>
              <w:t>użytkowa w m</w:t>
            </w:r>
            <w:r w:rsidRPr="00737F6A">
              <w:rPr>
                <w:b w:val="0"/>
                <w:i w:val="0"/>
                <w:caps w:val="0"/>
                <w:sz w:val="22"/>
                <w:u w:val="none"/>
                <w:vertAlign w:val="superscript"/>
              </w:rPr>
              <w:t>2</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center"/>
              <w:rPr>
                <w:b w:val="0"/>
                <w:i w:val="0"/>
                <w:caps w:val="0"/>
                <w:u w:val="none"/>
                <w:vertAlign w:val="baseline"/>
              </w:rPr>
            </w:pPr>
            <w:r w:rsidRPr="00737F6A">
              <w:rPr>
                <w:b w:val="0"/>
                <w:i w:val="0"/>
                <w:caps w:val="0"/>
                <w:sz w:val="22"/>
                <w:u w:val="none"/>
                <w:vertAlign w:val="baseline"/>
              </w:rPr>
              <w:t>Budowle wartość w zł</w:t>
            </w: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pkt1 – budowle wchodzące w skład infrastruktury kolejowej w rozumieniu przepisów o transporcie kolejowym oraz zajęte pod nie grunty , jeżeli :</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a) zarządca infrastruktury jest obowiązany do jej</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udostępnienia licencjonowanym</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przewoźnikom kolejowym lub</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b) są przeznaczone wyłącznie do przewozu</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osób, wykonywanego przez przewoźnika</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kolejowego, który równocześnie zarządza tą</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infrastrukturą bez udostępniania jej innym</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przewoźnikom, lub</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c) tworzą linie kolejowe o szerokości torów</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większej niż 1435 mm</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 7 ust.1 pkt 1a – grunty, budynki i budowle pozostałe po likwidacji linii kolejowych lub ich odcinków – do czasu przeniesienia ich własności lub prawa użytkowania wieczystego – nie dłużej</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jednak niż 3 lata od pierwszego dnia miesiąca następującego po miesiącu, w którym stała się ostateczna decyzja lub weszło w życie rozporządzenie, wyrażające zgodę na likwidację linii lub ich odcinków, wydane w trybie przewidzianym w przepisach o transporcie kolejowym – z wyjątkiem zajętych na działalność inną niż działalność, o której mowa</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w przepisach o transporcie kolejowym</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pkt.2 – budowle infrastruktury portowej, budowle infrastruktury zapewniającej dostęp do portów i przystani morskich oraz zajęte pod nie grunty</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 7 ust.1 pkt. 2 a – grunty, które znajdują się w posiadaniu podmiotu zarządzającego portem lub przystanią morską, pozyskane na potrzeby rozwoju portu lub przystani morskiej, zajęte na działalność określoną w statucie tego podmiotu, położone w granicach portów i przystani morskich – od pierwszego dnia miesiąca następującego po miesiącu, w którym podmiot ten wszedł w ich posiadanie – nie dłużej niż przez okres 5 lat, z wyjątkiem gruntów zajętych przez podmiot inny niż podmiot zarządzający portem lub przystanią morską.</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 7 ust.1 pkt 3 – budynki, budowle i zajęte pod nie grunty na obszarze części lotniczych lotnisk użytku publicznego</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4 – budynki gospodarcze lub ich części:</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a) służące wyłącznie działalności leśnej i</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rybackiej</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b) położone na gruntach gospodarstw rolnych,</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służące wyłącznie działalności rolniczej,</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c) zajęte na prowadzenie działów specjalnych</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produkcji rolnej</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5 – grunty, budynki lub ich części zajęte wyłącznie na potrzeby prowadzenia przez</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stowarzyszenia statutowej działalności wśród</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dzieci i młodzieży w zakresie oświaty, wychowania, nauki i techniki, kultury fizycznej i sportu, z wyjątkiem wykorzystywanych do prowadzenia działalności gospodarczej, oraz grunty zajęte trwale na obozowiska i bazy wypoczynkowe dzieci i młodzieży.</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 7 ust.1 pkt 6 – grunty i budynki wpisane indywidualnie do rejestru zabytków, pod warunkiem ich utrzymania i konserwacji zgodnie z przepisami o ochronie zabytków, z wyjątkiem części zajętych na prowadzenie działalności gospodarczej</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7 – grunty i budynki we władaniu muzeów rejestrowanych</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8 znajdujące się w parkach narodowych lub rezerwatach przyrody i służące</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bezpośrednio i wyłącznie osiąganiu celów z zakresu ochrony przyrody:</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a) grunty położone na obszarach objętych</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ochroną ścisłą, czynną lub krajobrazową,</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b) budynki i budowle trwale związane z gruntem</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8 a – będące własnością Skarbu Państwa:</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a) grunty pod wodami powierzchniowymi</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płynącymi jezior,</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b) grunty zajęte pod sztuczne zbiorniki wodne, z</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wyjątkiem gruntów przekazanych w</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posiadanie innym podmiotom niż</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wymienione w art.217 ustawy z dnia 18 lipca</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2001r. – Prawo wodne ( Dz.U. z 2015r.</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poz.469, z późn. zm.)</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9 – budowle wałów ochronnych, grunty pod wałami ochronnymi i położone w międzywałach, z wyjątkiem zajętych na prowadzenie działalności gospodarczej przez inne podmioty niż spółki wodne, ich związki oraz związki wałowe</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10- grunty stanowiące nieużytki, użytki ekologiczne, grunty zadrzewione i zakrzewione, z wyjątkiem zajętych na prowadzenie działalności gospodarczej.</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11 – grunty stanowiące działki przyzagrodowe członków rolniczych spółdzielni produkcyjnych, którzy spełniają jeden z warunków:</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a) osiągnęli wiek emerytalny,</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b) są inwalidami zaliczonymi do I albo II grupy,</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c) są niepełnosprawnymi o znacznym lub</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umiarkowanym stopniu niepełnosprawności,</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d) są osobami całkowicie niezdolnymi do</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pracy w gospodarstwie rolnym albo</w:t>
            </w:r>
            <w:r w:rsidRPr="00737F6A">
              <w:rPr>
                <w:b w:val="0"/>
                <w:i w:val="0"/>
                <w:caps w:val="0"/>
                <w:sz w:val="22"/>
                <w:u w:val="none"/>
                <w:vertAlign w:val="baseline"/>
              </w:rPr>
              <w:t> </w:t>
            </w:r>
          </w:p>
          <w:p w:rsidR="00261A16" w:rsidRPr="00737F6A">
            <w:pPr>
              <w:spacing w:before="0" w:after="0"/>
              <w:jc w:val="left"/>
              <w:rPr>
                <w:b w:val="0"/>
                <w:i w:val="0"/>
                <w:caps w:val="0"/>
                <w:u w:val="none"/>
                <w:vertAlign w:val="baseline"/>
              </w:rPr>
            </w:pPr>
            <w:r w:rsidRPr="00737F6A">
              <w:rPr>
                <w:b w:val="0"/>
                <w:i w:val="0"/>
                <w:caps w:val="0"/>
                <w:sz w:val="22"/>
                <w:u w:val="none"/>
                <w:vertAlign w:val="baseline"/>
              </w:rPr>
              <w:t>niezdolnymi do samodzielnej egzystencji</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 7 ust.1 pkt 12 – położone na terenie rodzinnego ogrodu działkowego: grunty, altany działkowe i obiekty gospodarcze o powierzchni zabudowy do 35 m</w:t>
            </w:r>
            <w:r w:rsidRPr="00737F6A">
              <w:rPr>
                <w:b w:val="0"/>
                <w:i w:val="0"/>
                <w:caps w:val="0"/>
                <w:sz w:val="22"/>
                <w:u w:val="none"/>
                <w:vertAlign w:val="superscript"/>
              </w:rPr>
              <w:t>2</w:t>
            </w:r>
            <w:r w:rsidRPr="00737F6A">
              <w:rPr>
                <w:b w:val="0"/>
                <w:i w:val="0"/>
                <w:caps w:val="0"/>
                <w:sz w:val="22"/>
                <w:u w:val="none"/>
                <w:vertAlign w:val="superscript"/>
              </w:rPr>
              <w:t xml:space="preserve"> </w:t>
            </w:r>
            <w:r w:rsidRPr="00737F6A">
              <w:rPr>
                <w:b w:val="0"/>
                <w:i w:val="0"/>
                <w:caps w:val="0"/>
                <w:sz w:val="22"/>
                <w:u w:val="none"/>
                <w:vertAlign w:val="baseline"/>
              </w:rPr>
              <w:t>oraz budynki stanowiące infrastrukturę ogrodową w rozumieniu ustawy z dnia 13 grudnia 2013r. o rodzinnych ogrodach działkowych (Dz.U. z 2014r. poz.40, z późn. zm.) z wyjątkiem zajętych na prowadzenie działalności gospodarczej</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13 – budynki i budowle zajęte przez grupę producentów rolnych wpisaną do rejestru tych grup, wykorzystywane wyłącznie na prowadzenie działalności w zakresie sprzedaży produktów lub grup produktów wytworzonych w gospodarstwach członków grupy lub w zakresie określonym w art.4 ust.2 ustawy z dnia 15 września 2000r. o grupach producentów rolnych i ich związkach oraz o zmianie innych ustaw (Dz.U. Nr 88, poz.983, z późn. zm.), zgodnie z jej aktem założycielskim</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14 – nieruchomości lub ich części zajęte na prowadzenie nieodpłatnej statutowej działalności pożytku publicznego przez organizacje pożytku publicznego.</w:t>
            </w:r>
            <w:r w:rsidRPr="00737F6A">
              <w:rPr>
                <w:b w:val="0"/>
                <w:i w:val="0"/>
                <w:caps w:val="0"/>
                <w:sz w:val="22"/>
                <w:u w:val="none"/>
                <w:vertAlign w:val="baseli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ust.1 pkt 15 – grunty i budynki lub ich części , stanowiące własność gminy, z wyjątkiem zajętych na działalność gospodarczą lub będących w posiadaniu innych niż gmina jednostek sektora finansów publicznych oraz pozostałych podmiotów.</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 1 – uczelnie, zwolnienie nie dotyczy podmiotów opodatkowania zajętych na działalność gospodarczą.</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 2 – publiczne i niepubliczne jednostki organizacyjne objęte systemem oświaty oraz prowadzące je organy, w zakresie nieruchomości zajętych na działalność oświatową.</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pkt.3 – instytuty naukowe i pomocnicze jednostki naukowe Polskiej Akademii Nauk, w odniesieniu do nieruchomości lub ich części, które są niezbędne do realizacji zadań, o których mowa w art.2 ustawy z dnia 30 kwietnia 2010r. o Polskiej Akademii Nauk (Dz.U. z 2015r., poz.1082); zwolnienie nie dotyczy podmiotów opodatkowania zajętych na działalność gospodarczą</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 4 – prowadzący zakłady pracy chronionej spełniające warunek, o którym mowa w art.28 ust.1 pkt 1 lit.b ustawy z dnia 27 sierpnia 1997r. o rehabilitacji zawodowej i społecznej oraz zatrudnianiu osób niepełnosprawnych (Dz.U. z 2011r. Nr 127, poz.721, z późn. zm.), lub zakłady aktywności zawodowej w zakresie przedmiotów opodatkowania zgłoszonych wojewodzie, jeżeli zgłoszenie zostało potwierdzone decyzją w sprawie przyznania statusu zakładu pracy chronionej lub zakładu aktywności zawodowej albo zaświadczeniem - zajętych na prowadzenie tego zakładu, z wyjątkiem przedmiotów opodatkowania znajdujących się w posiadaniu zależnym podmiotów niebędących prowadzącymi zakłady pracy chronionej spełniające warunek, o którym mowa w art.28 ust.1 pkt 1 lit.b ustawy z dnia 27 sierpnia 1997r. o rehabilitacji zawodowej i społecznej oraz zatrudnianiu osób niepełnosprawnych lub zakłady aktywności zawodowej</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 5 – instytuty badawcze, z wyjątkiem przedmiotów opodatkowania zajętych na działalność gospodarczą</w:t>
            </w: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r>
        <w:tblPrEx>
          <w:tblW w:w="5000" w:type="pct"/>
          <w:tblLayout w:type="fixed"/>
          <w:tblCellMar>
            <w:left w:w="108" w:type="dxa"/>
            <w:right w:w="108" w:type="dxa"/>
          </w:tblCellMar>
        </w:tblPrEx>
        <w:trPr>
          <w:trHeight w:val="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r w:rsidRPr="00737F6A">
              <w:rPr>
                <w:b w:val="0"/>
                <w:i w:val="0"/>
                <w:caps w:val="0"/>
                <w:sz w:val="22"/>
                <w:u w:val="none"/>
                <w:vertAlign w:val="baseline"/>
              </w:rPr>
              <w:t>Art.7 ust.2 pkt 5a – przedsiębiorców o statusie centrum badawczo-rozwojowego uzyskanym na zasadach określonych w przepisach o niektórych formach wspierania działalności innowacyjnej, w odniesieniu do przedmiotów opodatkowania zajętych na cele prowadzonych badań i prac rozwojowych</w:t>
            </w:r>
            <w:r w:rsidRPr="00737F6A">
              <w:rPr>
                <w:b w:val="0"/>
                <w:i w:val="0"/>
                <w:caps w:val="0"/>
                <w:sz w:val="22"/>
                <w:u w:val="none"/>
                <w:vertAlign w:val="baseli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vertAlign w:val="baseline"/>
              </w:rPr>
            </w:pPr>
          </w:p>
          <w:p w:rsidR="00261A16" w:rsidRPr="00737F6A">
            <w:pPr>
              <w:spacing w:before="0" w:after="0"/>
              <w:jc w:val="left"/>
              <w:rPr>
                <w:b w:val="0"/>
                <w:i w:val="0"/>
                <w:caps w:val="0"/>
                <w:u w:val="none"/>
                <w:vertAlign w:val="baseline"/>
              </w:rPr>
            </w:pPr>
            <w:r w:rsidRPr="00737F6A">
              <w:rPr>
                <w:b w:val="0"/>
                <w:i w:val="0"/>
                <w:caps w:val="0"/>
                <w:sz w:val="22"/>
                <w:u w:val="none"/>
                <w:vertAlign w:val="baseli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i w:val="0"/>
          <w:caps w:val="0"/>
          <w:u w:val="none"/>
        </w:rPr>
      </w:pPr>
      <w:r w:rsidRPr="00737F6A">
        <w:rPr>
          <w:b/>
          <w:i w:val="0"/>
          <w:caps w:val="0"/>
          <w:u w:val="none"/>
        </w:rPr>
        <w:t>W przypadku nie wpłacenia w określonych ustawowo terminach kwoty należnego podatku</w:t>
      </w:r>
      <w:r w:rsidRPr="00737F6A">
        <w:rPr>
          <w:b/>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lub wpłacenia jej w niepełnej wysokości, niniejsza deklaracja stanowi podstawę do wystawienia tytułu wykonawczego, zgodnie z przepisami ustawy z dnia 17 czerwca 1966r. o postępowaniu egzekucyjnym w administracji (Dz.U. z 2014r. poz.1619, z późn. zm.)</w:t>
      </w:r>
      <w:r w:rsidRPr="00737F6A">
        <w:rPr>
          <w:b/>
          <w:i w:val="0"/>
          <w:caps w:val="0"/>
          <w:u w:val="none"/>
        </w:rPr>
        <w:t> </w:t>
      </w:r>
    </w:p>
    <w:p w:rsidR="00261A16" w:rsidRPr="00737F6A">
      <w:pPr>
        <w:pStyle w:val="NIEARTTEKSTtekstnieartykuowanynppodstprawnarozplubpreambua"/>
        <w:spacing w:before="0" w:after="0"/>
        <w:rPr>
          <w:b/>
          <w:i w:val="0"/>
          <w:caps w:val="0"/>
          <w:u w:val="none"/>
        </w:rPr>
      </w:pPr>
      <w:r w:rsidRPr="00737F6A">
        <w:rPr>
          <w:b/>
          <w:i w:val="0"/>
          <w:caps w:val="0"/>
          <w:u w:val="none"/>
        </w:rPr>
        <w:t>DANE SKŁADAJĄCEGO</w:t>
      </w:r>
      <w:r w:rsidRPr="00737F6A">
        <w:rPr>
          <w:b/>
          <w:i w:val="0"/>
          <w:caps w:val="0"/>
          <w:u w:val="none"/>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4621"/>
        <w:gridCol w:w="4649"/>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40"/>
        </w:trPr>
        <w:tc>
          <w:tcPr>
            <w:tcW w:w="0" w:type="auto"/>
            <w:tcBorders>
              <w:top w:val="single" w:sz="2" w:space="0" w:color="auto"/>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IMIĘ</w:t>
            </w:r>
            <w:r w:rsidRPr="00737F6A">
              <w:rPr>
                <w:b w:val="0"/>
                <w:i w:val="0"/>
                <w:caps w:val="0"/>
                <w:sz w:val="22"/>
                <w:u w:val="none"/>
              </w:rPr>
              <w:t> </w:t>
            </w:r>
          </w:p>
        </w:tc>
        <w:tc>
          <w:tcPr>
            <w:tcW w:w="0" w:type="auto"/>
            <w:tcBorders>
              <w:top w:val="single" w:sz="2" w:space="0" w:color="auto"/>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NAZWISKO</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r>
        <w:tblPrEx>
          <w:tblW w:w="5000" w:type="pct"/>
          <w:tblLayout w:type="fixed"/>
          <w:tblCellMar>
            <w:left w:w="108" w:type="dxa"/>
            <w:right w:w="108" w:type="dxa"/>
          </w:tblCellMar>
        </w:tblPrEx>
        <w:trPr>
          <w:trHeight w:val="340"/>
        </w:trPr>
        <w:tc>
          <w:tcPr>
            <w:tcW w:w="0" w:type="auto"/>
            <w:tcBorders>
              <w:top w:val="nil"/>
              <w:left w:val="single" w:sz="2" w:space="0" w:color="auto"/>
              <w:bottom w:val="single" w:sz="2" w:space="0" w:color="auto"/>
              <w:right w:val="nil"/>
            </w:tcBorders>
            <w:noWrap w:val="0"/>
            <w:textDirection w:val="lrTb"/>
            <w:vAlign w:val="top"/>
          </w:tcPr>
          <w:p w:rsidR="00261A16" w:rsidRPr="00737F6A">
            <w:pPr>
              <w:spacing w:before="0" w:after="0"/>
              <w:jc w:val="left"/>
              <w:rPr>
                <w:b w:val="0"/>
                <w:i w:val="0"/>
                <w:caps w:val="0"/>
                <w:u w:val="none"/>
              </w:rPr>
            </w:pPr>
            <w:r w:rsidRPr="00737F6A">
              <w:rPr>
                <w:b w:val="0"/>
                <w:i w:val="0"/>
                <w:caps w:val="0"/>
                <w:sz w:val="22"/>
                <w:u w:val="none"/>
              </w:rPr>
              <w:t>Data wypełnienia informacji</w:t>
            </w:r>
            <w:r w:rsidRPr="00737F6A">
              <w:rPr>
                <w:b w:val="0"/>
                <w:i w:val="0"/>
                <w:caps w:val="0"/>
                <w:sz w:val="22"/>
                <w:u w:val="none"/>
              </w:rPr>
              <w:t> </w:t>
            </w:r>
          </w:p>
        </w:tc>
        <w:tc>
          <w:tcPr>
            <w:tcW w:w="0" w:type="auto"/>
            <w:tcBorders>
              <w:top w:val="nil"/>
              <w:left w:val="single" w:sz="2" w:space="0" w:color="auto"/>
              <w:bottom w:val="single" w:sz="2" w:space="0" w:color="auto"/>
              <w:right w:val="single" w:sz="2" w:space="0" w:color="auto"/>
            </w:tcBorders>
            <w:noWrap w:val="0"/>
            <w:textDirection w:val="lrTb"/>
            <w:vAlign w:val="top"/>
          </w:tcPr>
          <w:p w:rsidR="00261A16" w:rsidRPr="00737F6A">
            <w:pPr>
              <w:spacing w:before="0" w:after="0"/>
              <w:jc w:val="left"/>
              <w:rPr>
                <w:b w:val="0"/>
                <w:i w:val="0"/>
                <w:caps w:val="0"/>
                <w:u w:val="none"/>
              </w:rPr>
            </w:pPr>
          </w:p>
          <w:p w:rsidR="00261A16" w:rsidRPr="00737F6A">
            <w:pPr>
              <w:spacing w:before="0" w:after="0"/>
              <w:jc w:val="left"/>
              <w:rPr>
                <w:b w:val="0"/>
                <w:i w:val="0"/>
                <w:caps w:val="0"/>
                <w:u w:val="none"/>
              </w:rPr>
            </w:pPr>
            <w:r w:rsidRPr="00737F6A">
              <w:rPr>
                <w:b w:val="0"/>
                <w:i w:val="0"/>
                <w:caps w:val="0"/>
                <w:sz w:val="22"/>
                <w:u w:val="none"/>
              </w:rPr>
              <w:t> </w:t>
            </w:r>
          </w:p>
        </w:tc>
      </w:tr>
    </w:tbl>
    <w:p w:rsidR="00261A16" w:rsidRPr="00737F6A">
      <w:pPr>
        <w:spacing w:before="0" w:after="0"/>
        <w:rPr>
          <w:b w:val="0"/>
          <w:i w:val="0"/>
          <w:caps w:val="0"/>
          <w:u w:val="none"/>
        </w:rPr>
      </w:pP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p>
    <w:p w:rsidR="00261A16" w:rsidRPr="00737F6A">
      <w:pPr>
        <w:pStyle w:val="NIEARTTEKSTtekstnieartykuowanynppodstprawnarozplubpreambua"/>
        <w:spacing w:before="0" w:after="0"/>
        <w:rPr>
          <w:b/>
          <w:i w:val="0"/>
          <w:caps w:val="0"/>
          <w:u w:val="none"/>
        </w:rPr>
      </w:pPr>
      <w:r w:rsidRPr="00737F6A">
        <w:rPr>
          <w:b/>
          <w:i w:val="0"/>
          <w:caps w:val="0"/>
          <w:u w:val="none"/>
        </w:rPr>
        <w:t>...........….....................................................................</w:t>
      </w:r>
      <w:r w:rsidRPr="00737F6A">
        <w:rPr>
          <w:b/>
          <w:i w:val="0"/>
          <w:caps w:val="0"/>
          <w:u w:val="none"/>
        </w:rPr>
        <w:t> </w:t>
      </w:r>
    </w:p>
    <w:p w:rsidR="00261A16" w:rsidRPr="00737F6A">
      <w:pPr>
        <w:pStyle w:val="NIEARTTEKSTtekstnieartykuowanynppodstprawnarozplubpreambua"/>
        <w:spacing w:before="0" w:after="0"/>
        <w:rPr>
          <w:b w:val="0"/>
          <w:i w:val="0"/>
          <w:caps w:val="0"/>
          <w:u w:val="none"/>
        </w:rPr>
      </w:pPr>
      <w:r w:rsidRPr="00737F6A">
        <w:rPr>
          <w:b w:val="0"/>
          <w:i w:val="0"/>
          <w:caps w:val="0"/>
          <w:u w:val="none"/>
        </w:rPr>
        <w:tab/>
      </w:r>
      <w:r w:rsidRPr="00737F6A">
        <w:rPr>
          <w:b w:val="0"/>
          <w:i w:val="0"/>
          <w:caps w:val="0"/>
          <w:u w:val="none"/>
        </w:rPr>
        <w:tab/>
      </w:r>
      <w:r w:rsidRPr="00737F6A">
        <w:rPr>
          <w:b w:val="0"/>
          <w:i w:val="0"/>
          <w:caps w:val="0"/>
          <w:u w:val="none"/>
        </w:rPr>
        <w:tab/>
      </w:r>
      <w:r w:rsidRPr="00737F6A">
        <w:rPr>
          <w:b w:val="0"/>
          <w:i w:val="0"/>
          <w:caps w:val="0"/>
          <w:u w:val="none"/>
        </w:rPr>
        <w:tab/>
      </w:r>
      <w:r w:rsidRPr="00737F6A">
        <w:rPr>
          <w:b/>
          <w:i w:val="0"/>
          <w:caps w:val="0"/>
          <w:u w:val="none"/>
        </w:rPr>
        <w:t>podpis osoby upoważnionej do złożenia deklaracji</w:t>
      </w:r>
      <w:r w:rsidRPr="00737F6A">
        <w:rPr>
          <w:b/>
          <w:i w:val="0"/>
          <w:caps w:val="0"/>
          <w:u w:val="none"/>
        </w:rPr>
        <w:t> </w:t>
      </w:r>
    </w:p>
    <w:sectPr w:rsidSect="001A7F15">
      <w:headerReference w:type="default" r:id="rId7"/>
      <w:pgSz w:w="11906" w:h="16838"/>
      <w:pgMar w:top="1560" w:right="1434" w:bottom="1560" w:left="1418" w:header="709" w:footer="709" w:gutter="0"/>
      <w:cols w:space="708"/>
      <w:titlePg/>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id="0">
    <w:p>
      <w:pPr>
        <w:pStyle w:val="ODNONIKtreodnonika"/>
        <w:keepLines/>
      </w:pPr>
      <w:r>
        <w:rPr>
          <w:rStyle w:val="FootnoteReference"/>
        </w:rPr>
        <w:footnoteRef/>
      </w:r>
      <w:r>
        <w:rPr>
          <w:rStyle w:val="IGindeksgrny"/>
          <w:b w:val="0"/>
          <w:vertAlign w:val="superscript"/>
        </w:rPr>
        <w:t>)</w:t>
      </w:r>
      <w:r>
        <w:tab/>
      </w:r>
      <w:r>
        <w:t>Zmiany tekstu jednolitego wymienionej ustawy zostały ogłoszone w Dz. U. z z 2015r. poz.528 i 774</w:t>
      </w:r>
      <w:r>
        <w: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3E3D" w:rsidRPr="00B371CC" w:rsidP="00B371CC">
    <w:pPr>
      <w:pStyle w:val="Header"/>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3F948C76"/>
    <w:lvl w:ilvl="0">
      <w:start w:val="1"/>
      <w:numFmt w:val="decimal"/>
      <w:lvlText w:val="%1."/>
      <w:lvlJc w:val="left"/>
      <w:pPr>
        <w:tabs>
          <w:tab w:val="num" w:pos="1492"/>
        </w:tabs>
        <w:ind w:left="1492" w:hanging="360"/>
      </w:pPr>
    </w:lvl>
  </w:abstractNum>
  <w:abstractNum w:abstractNumId="1">
    <w:nsid w:val="FFFFFF7D"/>
    <w:multiLevelType w:val="singleLevel"/>
    <w:tmpl w:val="CCBCD792"/>
    <w:lvl w:ilvl="0">
      <w:start w:val="1"/>
      <w:numFmt w:val="decimal"/>
      <w:lvlText w:val="%1."/>
      <w:lvlJc w:val="left"/>
      <w:pPr>
        <w:tabs>
          <w:tab w:val="num" w:pos="1209"/>
        </w:tabs>
        <w:ind w:left="1209" w:hanging="360"/>
      </w:pPr>
    </w:lvl>
  </w:abstractNum>
  <w:abstractNum w:abstractNumId="2">
    <w:nsid w:val="FFFFFF7E"/>
    <w:multiLevelType w:val="singleLevel"/>
    <w:tmpl w:val="5AF618F0"/>
    <w:lvl w:ilvl="0">
      <w:start w:val="1"/>
      <w:numFmt w:val="decimal"/>
      <w:lvlText w:val="%1."/>
      <w:lvlJc w:val="left"/>
      <w:pPr>
        <w:tabs>
          <w:tab w:val="num" w:pos="926"/>
        </w:tabs>
        <w:ind w:left="926" w:hanging="360"/>
      </w:pPr>
    </w:lvl>
  </w:abstractNum>
  <w:abstractNum w:abstractNumId="3">
    <w:nsid w:val="FFFFFF7F"/>
    <w:multiLevelType w:val="singleLevel"/>
    <w:tmpl w:val="6F3CF332"/>
    <w:lvl w:ilvl="0">
      <w:start w:val="1"/>
      <w:numFmt w:val="decimal"/>
      <w:lvlText w:val="%1."/>
      <w:lvlJc w:val="left"/>
      <w:pPr>
        <w:tabs>
          <w:tab w:val="num" w:pos="643"/>
        </w:tabs>
        <w:ind w:left="643" w:hanging="360"/>
      </w:pPr>
    </w:lvl>
  </w:abstractNum>
  <w:abstractNum w:abstractNumId="4">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9ACF32"/>
    <w:lvl w:ilvl="0">
      <w:start w:val="1"/>
      <w:numFmt w:val="decimal"/>
      <w:lvlText w:val="%1."/>
      <w:lvlJc w:val="left"/>
      <w:pPr>
        <w:tabs>
          <w:tab w:val="num" w:pos="360"/>
        </w:tabs>
        <w:ind w:left="360" w:hanging="360"/>
      </w:pPr>
    </w:lvl>
  </w:abstractNum>
  <w:abstractNum w:abstractNumId="9">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nsid w:val="06441325"/>
    <w:multiLevelType w:val="hybridMultilevel"/>
    <w:tmpl w:val="8026A820"/>
    <w:lvl w:ilvl="0">
      <w:start w:val="1"/>
      <w:numFmt w:val="lowerLetter"/>
      <w:lvlText w:val="%1)"/>
      <w:lvlJc w:val="left"/>
      <w:pPr>
        <w:tabs>
          <w:tab w:val="num" w:pos="921"/>
        </w:tabs>
        <w:ind w:left="921" w:hanging="360"/>
      </w:pPr>
      <w:rPr>
        <w:rFonts w:cs="Times New Roman"/>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11">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3433443"/>
    <w:multiLevelType w:val="hybridMultilevel"/>
    <w:tmpl w:val="20DACDF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3C93D3D"/>
    <w:multiLevelType w:val="hybridMultilevel"/>
    <w:tmpl w:val="726AC67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14">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nsid w:val="1F653082"/>
    <w:multiLevelType w:val="hybridMultilevel"/>
    <w:tmpl w:val="1850341C"/>
    <w:lvl w:ilvl="0">
      <w:start w:val="1"/>
      <w:numFmt w:val="lowerLetter"/>
      <w:lvlText w:val="%1)"/>
      <w:lvlJc w:val="left"/>
      <w:pPr>
        <w:tabs>
          <w:tab w:val="num" w:pos="1068"/>
        </w:tabs>
        <w:ind w:left="1068" w:hanging="360"/>
      </w:pPr>
      <w:rPr>
        <w:rFonts w:cs="Times New Roman" w:hint="default"/>
      </w:rPr>
    </w:lvl>
    <w:lvl w:ilvl="1">
      <w:start w:val="1"/>
      <w:numFmt w:val="none"/>
      <w:lvlText w:val="abc)"/>
      <w:lvlJc w:val="left"/>
      <w:pPr>
        <w:tabs>
          <w:tab w:val="num" w:pos="1788"/>
        </w:tabs>
        <w:ind w:left="1788" w:hanging="360"/>
      </w:pPr>
      <w:rPr>
        <w:rFonts w:cs="Times New Roman" w:hint="default"/>
      </w:rPr>
    </w:lvl>
    <w:lvl w:ilvl="2" w:tentative="1">
      <w:start w:val="1"/>
      <w:numFmt w:val="lowerRoman"/>
      <w:lvlText w:val="%3."/>
      <w:lvlJc w:val="right"/>
      <w:pPr>
        <w:tabs>
          <w:tab w:val="num" w:pos="2508"/>
        </w:tabs>
        <w:ind w:left="2508" w:hanging="180"/>
      </w:pPr>
      <w:rPr>
        <w:rFonts w:cs="Times New Roman"/>
      </w:rPr>
    </w:lvl>
    <w:lvl w:ilvl="3" w:tentative="1">
      <w:start w:val="1"/>
      <w:numFmt w:val="decimal"/>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Roman"/>
      <w:lvlText w:val="%6."/>
      <w:lvlJc w:val="right"/>
      <w:pPr>
        <w:tabs>
          <w:tab w:val="num" w:pos="4668"/>
        </w:tabs>
        <w:ind w:left="4668" w:hanging="180"/>
      </w:pPr>
      <w:rPr>
        <w:rFonts w:cs="Times New Roman"/>
      </w:rPr>
    </w:lvl>
    <w:lvl w:ilvl="6" w:tentative="1">
      <w:start w:val="1"/>
      <w:numFmt w:val="decimal"/>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Roman"/>
      <w:lvlText w:val="%9."/>
      <w:lvlJc w:val="right"/>
      <w:pPr>
        <w:tabs>
          <w:tab w:val="num" w:pos="6828"/>
        </w:tabs>
        <w:ind w:left="6828" w:hanging="180"/>
      </w:pPr>
      <w:rPr>
        <w:rFonts w:cs="Times New Roman"/>
      </w:rPr>
    </w:lvl>
  </w:abstractNum>
  <w:abstractNum w:abstractNumId="16">
    <w:nsid w:val="20EA6547"/>
    <w:multiLevelType w:val="hybridMultilevel"/>
    <w:tmpl w:val="23E2E270"/>
    <w:lvl w:ilvl="0">
      <w:start w:val="1"/>
      <w:numFmt w:val="decimal"/>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ED85ACF"/>
    <w:multiLevelType w:val="hybridMultilevel"/>
    <w:tmpl w:val="2D880CC4"/>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22">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D450BC"/>
    <w:multiLevelType w:val="hybridMultilevel"/>
    <w:tmpl w:val="DB9EE22E"/>
    <w:lvl w:ilvl="0">
      <w:start w:val="2"/>
      <w:numFmt w:val="lowerLetter"/>
      <w:lvlText w:val="%1)"/>
      <w:lvlJc w:val="left"/>
      <w:pPr>
        <w:tabs>
          <w:tab w:val="num" w:pos="921"/>
        </w:tabs>
        <w:ind w:left="921" w:hanging="360"/>
      </w:pPr>
      <w:rPr>
        <w:rFonts w:cs="Times New Roman" w:hint="default"/>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27">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BE20CA"/>
    <w:multiLevelType w:val="hybridMultilevel"/>
    <w:tmpl w:val="E6EEC812"/>
    <w:lvl w:ilvl="0">
      <w:start w:val="1"/>
      <w:numFmt w:val="lowerLetter"/>
      <w:lvlText w:val="%1)"/>
      <w:lvlJc w:val="left"/>
      <w:pPr>
        <w:ind w:left="1863" w:hanging="48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29">
    <w:nsid w:val="57A1036E"/>
    <w:multiLevelType w:val="hybridMultilevel"/>
    <w:tmpl w:val="C7D821C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3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FAE40EF"/>
    <w:multiLevelType w:val="hybridMultilevel"/>
    <w:tmpl w:val="47F848EC"/>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35">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3"/>
  </w:num>
  <w:num w:numId="3">
    <w:abstractNumId w:val="18"/>
  </w:num>
  <w:num w:numId="4">
    <w:abstractNumId w:val="18"/>
  </w:num>
  <w:num w:numId="5">
    <w:abstractNumId w:val="35"/>
  </w:num>
  <w:num w:numId="6">
    <w:abstractNumId w:val="31"/>
  </w:num>
  <w:num w:numId="7">
    <w:abstractNumId w:val="35"/>
  </w:num>
  <w:num w:numId="8">
    <w:abstractNumId w:val="31"/>
  </w:num>
  <w:num w:numId="9">
    <w:abstractNumId w:val="35"/>
  </w:num>
  <w:num w:numId="10">
    <w:abstractNumId w:val="31"/>
  </w:num>
  <w:num w:numId="11">
    <w:abstractNumId w:val="14"/>
  </w:num>
  <w:num w:numId="12">
    <w:abstractNumId w:val="10"/>
  </w:num>
  <w:num w:numId="13">
    <w:abstractNumId w:val="15"/>
  </w:num>
  <w:num w:numId="14">
    <w:abstractNumId w:val="26"/>
  </w:num>
  <w:num w:numId="15">
    <w:abstractNumId w:val="14"/>
  </w:num>
  <w:num w:numId="16">
    <w:abstractNumId w:val="16"/>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33"/>
  </w:num>
  <w:num w:numId="28">
    <w:abstractNumId w:val="25"/>
  </w:num>
  <w:num w:numId="29">
    <w:abstractNumId w:val="36"/>
  </w:num>
  <w:num w:numId="30">
    <w:abstractNumId w:val="32"/>
  </w:num>
  <w:num w:numId="31">
    <w:abstractNumId w:val="19"/>
  </w:num>
  <w:num w:numId="32">
    <w:abstractNumId w:val="11"/>
  </w:num>
  <w:num w:numId="33">
    <w:abstractNumId w:val="30"/>
  </w:num>
  <w:num w:numId="34">
    <w:abstractNumId w:val="20"/>
  </w:num>
  <w:num w:numId="35">
    <w:abstractNumId w:val="17"/>
  </w:num>
  <w:num w:numId="36">
    <w:abstractNumId w:val="22"/>
  </w:num>
  <w:num w:numId="37">
    <w:abstractNumId w:val="27"/>
  </w:num>
  <w:num w:numId="38">
    <w:abstractNumId w:val="24"/>
  </w:num>
  <w:num w:numId="39">
    <w:abstractNumId w:val="13"/>
  </w:num>
  <w:num w:numId="40">
    <w:abstractNumId w:val="29"/>
  </w:num>
  <w:num w:numId="41">
    <w:abstractNumId w:val="28"/>
  </w:num>
  <w:num w:numId="42">
    <w:abstractNumId w:val="21"/>
  </w:num>
  <w:num w:numId="43">
    <w:abstractNumId w:val="3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7F04" w:allStyles="0" w:alternateStyleNames="0" w:clearFormatting="1" w:customStyles="0" w:directFormattingOnNumbering="1" w:directFormattingOnParagraphs="1" w:directFormattingOnRuns="1" w:directFormattingOnTables="1" w:headingStyles="0" w:latentStyles="1" w:numberingStyles="0" w:stylesInUse="0" w:tableStyles="0" w:top3HeadingStyles="1" w:visibleStyles="1"/>
  <w:doNotTrackMoves/>
  <w:styleLockTheme/>
  <w:styleLockQFSet/>
  <w:defaultTabStop w:val="170"/>
  <w:hyphenationZone w:val="425"/>
  <w:drawingGridHorizontalSpacing w:val="187"/>
  <w:displayHorizontalDrawingGridEvery w:val="0"/>
  <w:displayVerticalDrawingGridEvery w:val="0"/>
  <w:noPunctuationKerning/>
  <w:characterSpacingControl w:val="doNotCompress"/>
  <w:foot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pl-PL" w:eastAsia="pl-PL" w:bidi="ar-SA"/>
      </w:rPr>
    </w:rPrDefault>
    <w:pPrDefault/>
  </w:docDefaults>
  <w:latentStyles w:defLockedState="1" w:defUIPriority="99" w:defSemiHidden="0" w:defUnhideWhenUsed="0" w:defQFormat="0" w:count="267">
    <w:lsdException w:name="Normal" w:locked="0" w:uiPriority="0" w:qFormat="1"/>
    <w:lsdException w:name="heading 1" w:locked="0" w:uiPriority="0"/>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lsdException w:name="index 2" w:locked="0" w:semiHidden="1"/>
    <w:lsdException w:name="index 3" w:locked="0" w:semiHidden="1"/>
    <w:lsdException w:name="index 4" w:locked="0" w:semiHidden="1"/>
    <w:lsdException w:name="index 5" w:locked="0" w:semiHidden="1"/>
    <w:lsdException w:name="index 6" w:locked="0" w:semiHidden="1"/>
    <w:lsdException w:name="index 7" w:locked="0" w:semiHidden="1"/>
    <w:lsdException w:name="index 8" w:locked="0" w:semiHidden="1"/>
    <w:lsdException w:name="index 9" w:locked="0" w:semiHidden="1"/>
    <w:lsdException w:name="toc 1" w:locked="0" w:semiHidden="1"/>
    <w:lsdException w:name="toc 2" w:locked="0" w:semiHidden="1"/>
    <w:lsdException w:name="toc 3" w:locked="0" w:semiHidden="1"/>
    <w:lsdException w:name="toc 4" w:locked="0" w:semiHidden="1"/>
    <w:lsdException w:name="toc 5" w:locked="0" w:semiHidden="1"/>
    <w:lsdException w:name="toc 6" w:locked="0" w:semiHidden="1"/>
    <w:lsdException w:name="toc 7" w:locked="0" w:semiHidden="1"/>
    <w:lsdException w:name="toc 8" w:locked="0" w:semiHidden="1"/>
    <w:lsdException w:name="toc 9" w:locked="0" w:semiHidden="1"/>
    <w:lsdException w:name="Normal Indent" w:locked="0" w:semiHidden="1"/>
    <w:lsdException w:name="footnote text" w:qFormat="1"/>
    <w:lsdException w:name="annotation text" w:locked="0" w:semiHidden="1" w:uiPriority="0"/>
    <w:lsdException w:name="header" w:locked="0"/>
    <w:lsdException w:name="footer" w:locked="0"/>
    <w:lsdException w:name="index heading" w:locked="0" w:semiHidden="1"/>
    <w:lsdException w:name="caption" w:locked="0" w:semiHidden="1" w:unhideWhenUsed="1" w:qFormat="1"/>
    <w:lsdException w:name="table of figures" w:locked="0" w:semiHidden="1"/>
    <w:lsdException w:name="envelope address" w:locked="0" w:semiHidden="1"/>
    <w:lsdException w:name="envelope return" w:locked="0" w:semiHidden="1"/>
    <w:lsdException w:name="footnote reference" w:locked="0"/>
    <w:lsdException w:name="annotation reference" w:locked="0" w:semiHidden="1" w:uiPriority="0"/>
    <w:lsdException w:name="line number" w:locked="0" w:semiHidden="1"/>
    <w:lsdException w:name="page number" w:locked="0" w:semiHidden="1"/>
    <w:lsdException w:name="endnote reference" w:locked="0" w:semiHidden="1"/>
    <w:lsdException w:name="endnote text" w:locked="0" w:semiHidden="1"/>
    <w:lsdException w:name="table of authorities" w:locked="0" w:semiHidden="1"/>
    <w:lsdException w:name="macro" w:locked="0" w:semiHidden="1"/>
    <w:lsdException w:name="toa heading" w:locked="0" w:semiHidden="1"/>
    <w:lsdException w:name="List" w:locked="0" w:semiHidden="1"/>
    <w:lsdException w:name="List Bullet" w:locked="0" w:semiHidden="1"/>
    <w:lsdException w:name="List Number" w:locked="0" w:semiHidden="1"/>
    <w:lsdException w:name="List 2" w:locked="0" w:semiHidden="1"/>
    <w:lsdException w:name="List 3" w:locked="0" w:semiHidden="1"/>
    <w:lsdException w:name="List 4" w:locked="0" w:semiHidden="1"/>
    <w:lsdException w:name="List 5" w:locked="0" w:semiHidden="1"/>
    <w:lsdException w:name="List Bullet 2" w:locked="0" w:semiHidden="1"/>
    <w:lsdException w:name="List Bullet 3" w:locked="0" w:semiHidden="1"/>
    <w:lsdException w:name="List Bullet 4" w:locked="0" w:semiHidden="1"/>
    <w:lsdException w:name="List Bullet 5" w:locked="0" w:semiHidden="1"/>
    <w:lsdException w:name="List Number 2" w:locked="0" w:semiHidden="1"/>
    <w:lsdException w:name="List Number 3" w:locked="0" w:semiHidden="1"/>
    <w:lsdException w:name="List Number 4" w:locked="0" w:semiHidden="1"/>
    <w:lsdException w:name="List Number 5" w:locked="0" w:semiHidden="1"/>
    <w:lsdException w:name="Title" w:locked="0" w:semiHidden="1"/>
    <w:lsdException w:name="Closing" w:locked="0" w:semiHidden="1"/>
    <w:lsdException w:name="Signature" w:locked="0" w:semiHidden="1"/>
    <w:lsdException w:name="Default Paragraph Font" w:locked="0" w:uiPriority="1"/>
    <w:lsdException w:name="Body Text" w:locked="0" w:semiHidden="1"/>
    <w:lsdException w:name="Body Text Indent" w:locked="0" w:semiHidden="1"/>
    <w:lsdException w:name="List Continue" w:locked="0" w:semiHidden="1"/>
    <w:lsdException w:name="List Continue 2" w:locked="0" w:semiHidden="1"/>
    <w:lsdException w:name="List Continue 3" w:locked="0" w:semiHidden="1"/>
    <w:lsdException w:name="List Continue 4" w:locked="0" w:semiHidden="1"/>
    <w:lsdException w:name="List Continue 5" w:locked="0" w:semiHidden="1"/>
    <w:lsdException w:name="Message Header" w:locked="0" w:semiHidden="1"/>
    <w:lsdException w:name="Subtitle" w:locked="0" w:semiHidden="1"/>
    <w:lsdException w:name="Salutation" w:locked="0" w:semiHidden="1"/>
    <w:lsdException w:name="Date" w:locked="0" w:semiHidden="1"/>
    <w:lsdException w:name="Body Text First Indent" w:locked="0" w:semiHidden="1"/>
    <w:lsdException w:name="Body Text First Indent 2" w:locked="0" w:semiHidden="1"/>
    <w:lsdException w:name="Body Text 2" w:locked="0" w:semiHidden="1"/>
    <w:lsdException w:name="Body Text 3" w:locked="0" w:semiHidden="1"/>
    <w:lsdException w:name="Body Text Indent 2" w:locked="0" w:semiHidden="1"/>
    <w:lsdException w:name="Body Text Indent 3" w:locked="0" w:semiHidden="1"/>
    <w:lsdException w:name="Block Text" w:locked="0" w:semiHidden="1"/>
    <w:lsdException w:name="Hyperlink" w:locked="0" w:semiHidden="1"/>
    <w:lsdException w:name="FollowedHyperlink" w:locked="0" w:semiHidden="1"/>
    <w:lsdException w:name="Strong" w:locked="0" w:semiHidden="1" w:qFormat="1"/>
    <w:lsdException w:name="Emphasis" w:locked="0" w:semiHidden="1"/>
    <w:lsdException w:name="Document Map" w:locked="0" w:semiHidden="1"/>
    <w:lsdException w:name="Plain Text" w:locked="0" w:semiHidden="1"/>
    <w:lsdException w:name="E-mail Signature" w:locked="0" w:semiHidden="1"/>
    <w:lsdException w:name="HTML Top of Form" w:locked="0" w:uiPriority="0"/>
    <w:lsdException w:name="HTML Bottom of Form" w:locked="0" w:uiPriority="0"/>
    <w:lsdException w:name="Normal (Web)" w:locked="0" w:semiHidden="1"/>
    <w:lsdException w:name="HTML Acronym" w:locked="0" w:semiHidden="1"/>
    <w:lsdException w:name="HTML Address" w:locked="0" w:semiHidden="1"/>
    <w:lsdException w:name="HTML Cite" w:locked="0" w:semiHidden="1"/>
    <w:lsdException w:name="HTML Code" w:locked="0" w:semiHidden="1"/>
    <w:lsdException w:name="HTML Definition" w:locked="0" w:semiHidden="1"/>
    <w:lsdException w:name="HTML Keyboard" w:locked="0" w:semiHidden="1"/>
    <w:lsdException w:name="HTML Preformatted" w:locked="0" w:semiHidden="1"/>
    <w:lsdException w:name="HTML Sample" w:locked="0" w:semiHidden="1"/>
    <w:lsdException w:name="HTML Typewriter" w:locked="0" w:semiHidden="1"/>
    <w:lsdException w:name="HTML Variable" w:locked="0" w:semiHidden="1"/>
    <w:lsdException w:name="Normal Table" w:locked="0" w:uiPriority="0"/>
    <w:lsdException w:name="annotation subject" w:locked="0" w:semiHidden="1" w:uiPriority="0"/>
    <w:lsdException w:name="No List" w:locked="0"/>
    <w:lsdException w:name="Outline List 1" w:uiPriority="0"/>
    <w:lsdException w:name="Outline List 2" w:uiPriority="0"/>
    <w:lsdException w:name="Outline List 3" w:locked="0"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uiPriority="0"/>
    <w:lsdException w:name="Table Theme" w:uiPriority="0"/>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lsdException w:name="Quote" w:locked="0" w:semiHidden="1" w:qFormat="1"/>
    <w:lsdException w:name="Intense Quote" w:locked="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lsdException w:name="Intense Emphasis" w:locked="0" w:semiHidden="1"/>
    <w:lsdException w:name="Subtle Reference" w:locked="0" w:semiHidden="1"/>
    <w:lsdException w:name="Intense Reference" w:locked="0" w:semiHidden="1"/>
    <w:lsdException w:name="Book Title" w:locked="0" w:semiHidden="1"/>
    <w:lsdException w:name="Bibliography" w:locked="0" w:semiHidden="1" w:unhideWhenUsed="1"/>
    <w:lsdException w:name="TOC Heading" w:locked="0" w:semiHidden="1" w:unhideWhenUsed="1" w:qFormat="1"/>
  </w:latentStyles>
  <w:style w:type="paragraph" w:default="1" w:styleId="Normal">
    <w:name w:val="Normal"/>
    <w:qFormat/>
    <w:rsid w:val="00FD25A7"/>
    <w:pPr>
      <w:widowControl w:val="0"/>
      <w:autoSpaceDE w:val="0"/>
      <w:autoSpaceDN w:val="0"/>
      <w:adjustRightInd w:val="0"/>
      <w:spacing w:line="360" w:lineRule="auto"/>
    </w:pPr>
    <w:rPr>
      <w:rFonts w:ascii="Times New Roman" w:hAnsi="Times New Roman" w:cs="Arial"/>
      <w:sz w:val="24"/>
    </w:rPr>
  </w:style>
  <w:style w:type="paragraph" w:styleId="Heading1">
    <w:name w:val="heading 1"/>
    <w:basedOn w:val="Normal"/>
    <w:next w:val="Normal"/>
    <w:link w:val="Nagwek1Znak"/>
    <w:uiPriority w:val="99"/>
    <w:semiHidden/>
    <w:rsid w:val="001E1E73"/>
    <w:pPr>
      <w:keepNext/>
      <w:keepLines/>
      <w:suppressAutoHyphens/>
      <w:autoSpaceDE/>
      <w:autoSpaceDN/>
      <w:adjustRightInd/>
      <w:spacing w:before="480"/>
      <w:outlineLvl w:val="0"/>
    </w:pPr>
    <w:rPr>
      <w:rFonts w:ascii="Cambria" w:hAnsi="Cambria" w:cs="Times New Roman"/>
      <w:b/>
      <w:bCs/>
      <w:color w:val="365F91"/>
      <w:kern w:val="1"/>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FootnoteReference">
    <w:name w:val="footnote reference"/>
    <w:uiPriority w:val="99"/>
    <w:semiHidden/>
    <w:rsid w:val="004C3F97"/>
    <w:rPr>
      <w:rFonts w:cs="Times New Roman"/>
      <w:vertAlign w:val="superscript"/>
    </w:rPr>
  </w:style>
  <w:style w:type="paragraph" w:styleId="Header">
    <w:name w:val="header"/>
    <w:basedOn w:val="Normal"/>
    <w:link w:val="Nagwek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NagwekZnak">
    <w:name w:val="Nagłówek Znak"/>
    <w:link w:val="Header"/>
    <w:uiPriority w:val="99"/>
    <w:semiHidden/>
    <w:rsid w:val="00060076"/>
    <w:rPr>
      <w:rFonts w:eastAsia="Times New Roman" w:cs="Arial"/>
      <w:kern w:val="1"/>
      <w:sz w:val="20"/>
      <w:szCs w:val="20"/>
      <w:lang w:eastAsia="ar-SA"/>
    </w:rPr>
  </w:style>
  <w:style w:type="paragraph" w:styleId="Footer">
    <w:name w:val="footer"/>
    <w:basedOn w:val="Normal"/>
    <w:link w:val="Stopka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StopkaZnak">
    <w:name w:val="Stopka Znak"/>
    <w:link w:val="Footer"/>
    <w:uiPriority w:val="99"/>
    <w:semiHidden/>
    <w:rsid w:val="00060076"/>
    <w:rPr>
      <w:rFonts w:eastAsia="Times New Roman" w:cs="Arial"/>
      <w:kern w:val="1"/>
      <w:sz w:val="20"/>
      <w:szCs w:val="20"/>
      <w:lang w:eastAsia="ar-SA"/>
    </w:rPr>
  </w:style>
  <w:style w:type="paragraph" w:styleId="BalloonText">
    <w:name w:val="Balloon Text"/>
    <w:basedOn w:val="Normal"/>
    <w:link w:val="TekstdymkaZnak"/>
    <w:uiPriority w:val="99"/>
    <w:semiHidden/>
    <w:rsid w:val="004C3F97"/>
    <w:pPr>
      <w:suppressAutoHyphens/>
      <w:autoSpaceDE/>
      <w:autoSpaceDN/>
      <w:adjustRightInd/>
    </w:pPr>
    <w:rPr>
      <w:rFonts w:ascii="Tahoma" w:hAnsi="Tahoma" w:cs="Tahoma"/>
      <w:kern w:val="1"/>
      <w:szCs w:val="16"/>
      <w:lang w:eastAsia="ar-SA"/>
    </w:rPr>
  </w:style>
  <w:style w:type="character" w:customStyle="1" w:styleId="TekstdymkaZnak">
    <w:name w:val="Tekst dymka Znak"/>
    <w:link w:val="BalloonText"/>
    <w:uiPriority w:val="99"/>
    <w:semiHidden/>
    <w:rsid w:val="004C3F97"/>
    <w:rPr>
      <w:rFonts w:ascii="Tahoma" w:eastAsia="Times New Roman"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line="360" w:lineRule="auto"/>
      <w:ind w:firstLine="510"/>
      <w:jc w:val="both"/>
    </w:pPr>
    <w:rPr>
      <w:rFonts w:cs="Arial"/>
      <w:sz w:val="24"/>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link w:val="Heading1"/>
    <w:uiPriority w:val="99"/>
    <w:semiHidden/>
    <w:rsid w:val="004504C0"/>
    <w:rPr>
      <w:rFonts w:ascii="Cambria" w:eastAsia="Times New Roman" w:hAnsi="Cambria" w:cs="Times New Roman"/>
      <w:b/>
      <w:bCs/>
      <w:color w:val="365F91"/>
      <w:kern w:val="1"/>
      <w:sz w:val="28"/>
      <w:szCs w:val="28"/>
      <w:lang w:eastAsia="ar-SA"/>
    </w:rPr>
  </w:style>
  <w:style w:type="paragraph" w:styleId="NoSpacing">
    <w:name w:val="No Spacing"/>
    <w:uiPriority w:val="99"/>
    <w:semiHidden/>
    <w:rsid w:val="004C3F97"/>
    <w:pPr>
      <w:widowControl w:val="0"/>
      <w:suppressAutoHyphens/>
      <w:spacing w:line="360" w:lineRule="auto"/>
    </w:pPr>
    <w:rPr>
      <w:kern w:val="1"/>
      <w:sz w:val="24"/>
      <w:szCs w:val="24"/>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line="360" w:lineRule="auto"/>
      <w:jc w:val="center"/>
    </w:pPr>
    <w:rPr>
      <w:rFont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line="360" w:lineRule="auto"/>
      <w:jc w:val="center"/>
    </w:pPr>
    <w:rPr>
      <w:rFonts w:cs="Arial"/>
      <w:b/>
      <w:bCs/>
      <w:sz w:val="24"/>
      <w:szCs w:val="24"/>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line="360" w:lineRule="auto"/>
      <w:jc w:val="center"/>
    </w:pPr>
    <w:rPr>
      <w:b/>
      <w:bCs/>
      <w:caps/>
      <w:kern w:val="24"/>
      <w:sz w:val="24"/>
      <w:szCs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line="360" w:lineRule="auto"/>
      <w:jc w:val="center"/>
    </w:pPr>
    <w:rPr>
      <w:b/>
      <w:bCs/>
      <w:caps/>
      <w:spacing w:val="54"/>
      <w:kern w:val="24"/>
      <w:sz w:val="24"/>
      <w:szCs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spacing w:line="360" w:lineRule="auto"/>
      <w:ind w:left="510" w:hanging="510"/>
      <w:jc w:val="both"/>
    </w:pPr>
    <w:rPr>
      <w:rFonts w:cs="Arial"/>
      <w:bCs/>
      <w:sz w:val="24"/>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line="360" w:lineRule="auto"/>
      <w:jc w:val="center"/>
    </w:pPr>
    <w:rPr>
      <w:b/>
      <w:bCs/>
      <w:sz w:val="24"/>
      <w:szCs w:val="24"/>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
    <w:uiPriority w:val="9"/>
    <w:qFormat/>
    <w:rsid w:val="006A748A"/>
    <w:pPr>
      <w:keepNext/>
      <w:spacing w:before="120" w:line="360" w:lineRule="auto"/>
      <w:jc w:val="center"/>
    </w:pPr>
    <w:rPr>
      <w:rFonts w:cs="Arial"/>
      <w:bCs/>
      <w:caps/>
      <w:kern w:val="24"/>
      <w:sz w:val="24"/>
      <w:szCs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spacing w:line="360" w:lineRule="auto"/>
      <w:ind w:left="510"/>
      <w:jc w:val="center"/>
    </w:pPr>
    <w:rPr>
      <w:sz w:val="24"/>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spacing w:line="360" w:lineRule="auto"/>
      <w:ind w:left="510"/>
      <w:jc w:val="center"/>
    </w:pPr>
    <w:rPr>
      <w:rFonts w:cs="Arial"/>
      <w:bCs/>
      <w:kern w:val="24"/>
      <w:sz w:val="24"/>
      <w:szCs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FootnoteText">
    <w:name w:val="footnote text"/>
    <w:basedOn w:val="Normal"/>
    <w:link w:val="TekstprzypisudolnegoZnak"/>
    <w:uiPriority w:val="99"/>
    <w:semiHidden/>
    <w:qFormat/>
    <w:locked/>
    <w:rsid w:val="00295A6F"/>
    <w:rPr>
      <w:rFonts w:ascii="Times" w:hAnsi="Times" w:cs="Times New Roman"/>
      <w:szCs w:val="24"/>
    </w:rPr>
  </w:style>
  <w:style w:type="character" w:customStyle="1" w:styleId="TekstprzypisudolnegoZnak">
    <w:name w:val="Tekst przypisu dolnego Znak"/>
    <w:link w:val="FootnoteText"/>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CommentReference">
    <w:name w:val="annotation reference"/>
    <w:uiPriority w:val="99"/>
    <w:semiHidden/>
    <w:rsid w:val="00023F13"/>
    <w:rPr>
      <w:sz w:val="16"/>
      <w:szCs w:val="16"/>
    </w:rPr>
  </w:style>
  <w:style w:type="paragraph" w:styleId="CommentText">
    <w:name w:val="annotation text"/>
    <w:basedOn w:val="Normal"/>
    <w:link w:val="TekstkomentarzaZnak"/>
    <w:uiPriority w:val="99"/>
    <w:semiHidden/>
    <w:rsid w:val="00023F13"/>
    <w:rPr>
      <w:rFonts w:ascii="Times" w:hAnsi="Times" w:cs="Times New Roman"/>
      <w:szCs w:val="24"/>
    </w:rPr>
  </w:style>
  <w:style w:type="character" w:customStyle="1" w:styleId="TekstkomentarzaZnak">
    <w:name w:val="Tekst komentarza Znak"/>
    <w:link w:val="CommentText"/>
    <w:uiPriority w:val="99"/>
    <w:semiHidden/>
    <w:rsid w:val="004504C0"/>
    <w:rPr>
      <w:sz w:val="20"/>
    </w:rPr>
  </w:style>
  <w:style w:type="paragraph" w:styleId="CommentSubject">
    <w:name w:val="annotation subject"/>
    <w:basedOn w:val="CommentText"/>
    <w:next w:val="CommentText"/>
    <w:link w:val="TematkomentarzaZnak"/>
    <w:uiPriority w:val="99"/>
    <w:semiHidden/>
    <w:rsid w:val="00023F13"/>
    <w:rPr>
      <w:b/>
      <w:bCs/>
    </w:rPr>
  </w:style>
  <w:style w:type="character" w:customStyle="1" w:styleId="TematkomentarzaZnak">
    <w:name w:val="Temat komentarza Znak"/>
    <w:link w:val="CommentSubject"/>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ind w:left="284" w:hanging="284"/>
      <w:jc w:val="both"/>
    </w:pPr>
    <w:rPr>
      <w:rFonts w:ascii="Times New Roman" w:hAnsi="Times New Roman" w:cs="Arial"/>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line="360" w:lineRule="auto"/>
      <w:jc w:val="center"/>
    </w:pPr>
    <w:rPr>
      <w:rFonts w:cs="Arial"/>
      <w:bCs/>
      <w:kern w:val="24"/>
      <w:sz w:val="24"/>
      <w:szCs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line="360" w:lineRule="auto"/>
      <w:jc w:val="center"/>
    </w:pPr>
    <w:rPr>
      <w:b/>
      <w:sz w:val="24"/>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spacing w:line="360" w:lineRule="auto"/>
      <w:jc w:val="right"/>
    </w:pPr>
    <w:rPr>
      <w:rFonts w:ascii="Times New Roman" w:hAnsi="Times New Roman" w:cs="Arial"/>
      <w:sz w:val="24"/>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pPr>
      <w:spacing w:line="360" w:lineRule="auto"/>
    </w:pPr>
    <w:rPr>
      <w:rFonts w:ascii="Times New Roman" w:hAnsi="Times New Roman" w:cs="Arial"/>
      <w:b/>
      <w:sz w:val="24"/>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ind w:left="5670"/>
      <w:contextualSpacing/>
    </w:pPr>
    <w:rPr>
      <w:rFonts w:ascii="Times New Roman" w:hAnsi="Times New Roman" w:cs="Arial"/>
      <w:sz w:val="24"/>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uiPriority w:val="2"/>
    <w:qFormat/>
    <w:rsid w:val="00A12520"/>
    <w:rPr>
      <w:b w:val="0"/>
      <w:i w:val="0"/>
      <w:vanish w:val="0"/>
      <w:spacing w:val="0"/>
      <w:vertAlign w:val="superscript"/>
    </w:rPr>
  </w:style>
  <w:style w:type="character" w:customStyle="1" w:styleId="IDindeksdolny">
    <w:name w:val="_ID_ – indeks dolny"/>
    <w:uiPriority w:val="3"/>
    <w:qFormat/>
    <w:rsid w:val="00591124"/>
    <w:rPr>
      <w:b w:val="0"/>
      <w:i w:val="0"/>
      <w:vanish w:val="0"/>
      <w:spacing w:val="0"/>
      <w:vertAlign w:val="subscript"/>
    </w:rPr>
  </w:style>
  <w:style w:type="character" w:customStyle="1" w:styleId="IDPindeksdolnyipogrubienie">
    <w:name w:val="_ID_P_ – indeks dolny i pogrubienie"/>
    <w:uiPriority w:val="3"/>
    <w:qFormat/>
    <w:rsid w:val="00591124"/>
    <w:rPr>
      <w:b/>
      <w:vanish w:val="0"/>
      <w:spacing w:val="0"/>
      <w:vertAlign w:val="subscript"/>
    </w:rPr>
  </w:style>
  <w:style w:type="character" w:customStyle="1" w:styleId="IDKindeksdolnyikursywa">
    <w:name w:val="_ID_K_ – indeks dolny i kursywa"/>
    <w:uiPriority w:val="3"/>
    <w:qFormat/>
    <w:rsid w:val="00591124"/>
    <w:rPr>
      <w:i/>
      <w:vanish w:val="0"/>
      <w:spacing w:val="0"/>
      <w:vertAlign w:val="subscript"/>
    </w:rPr>
  </w:style>
  <w:style w:type="character" w:customStyle="1" w:styleId="IGPindeksgrnyipogrubienie">
    <w:name w:val="_IG_P_ – indeks górny i pogrubienie"/>
    <w:uiPriority w:val="2"/>
    <w:qFormat/>
    <w:rsid w:val="00A12520"/>
    <w:rPr>
      <w:b/>
      <w:vanish w:val="0"/>
      <w:spacing w:val="0"/>
      <w:vertAlign w:val="superscript"/>
    </w:rPr>
  </w:style>
  <w:style w:type="character" w:customStyle="1" w:styleId="IGKindeksgrnyikursywa">
    <w:name w:val="_IG_K_ – indeks górny i kursywa"/>
    <w:uiPriority w:val="2"/>
    <w:qFormat/>
    <w:rsid w:val="00A12520"/>
    <w:rPr>
      <w:i/>
      <w:vanish w:val="0"/>
      <w:spacing w:val="0"/>
      <w:vertAlign w:val="superscript"/>
    </w:rPr>
  </w:style>
  <w:style w:type="character" w:customStyle="1" w:styleId="IGPKindeksgrnyipogrubieniekursywa">
    <w:name w:val="_IG_P_K_ – indeks górny i pogrubienie kursywa"/>
    <w:uiPriority w:val="2"/>
    <w:qFormat/>
    <w:rsid w:val="00591124"/>
    <w:rPr>
      <w:b/>
      <w:i/>
      <w:vanish w:val="0"/>
      <w:spacing w:val="0"/>
      <w:vertAlign w:val="superscript"/>
    </w:rPr>
  </w:style>
  <w:style w:type="character" w:customStyle="1" w:styleId="IDPKindeksdolnyipogrugieniekursywa">
    <w:name w:val="_ID_P_K_ – indeks dolny i pogrugienie kursywa"/>
    <w:uiPriority w:val="3"/>
    <w:qFormat/>
    <w:rsid w:val="00591124"/>
    <w:rPr>
      <w:b/>
      <w:i/>
      <w:vanish w:val="0"/>
      <w:spacing w:val="0"/>
      <w:vertAlign w:val="subscript"/>
    </w:rPr>
  </w:style>
  <w:style w:type="character" w:customStyle="1" w:styleId="Ppogrubienie">
    <w:name w:val="_P_ – pogrubienie"/>
    <w:uiPriority w:val="1"/>
    <w:qFormat/>
    <w:rsid w:val="006A748A"/>
    <w:rPr>
      <w:b/>
    </w:rPr>
  </w:style>
  <w:style w:type="character" w:customStyle="1" w:styleId="Kkursywa">
    <w:name w:val="_K_ – kursywa"/>
    <w:uiPriority w:val="1"/>
    <w:qFormat/>
    <w:rsid w:val="006A748A"/>
    <w:rPr>
      <w:i/>
    </w:rPr>
  </w:style>
  <w:style w:type="character" w:customStyle="1" w:styleId="PKpogrubieniekursywa">
    <w:name w:val="_P_K_ – pogrubienie kursywa"/>
    <w:uiPriority w:val="1"/>
    <w:qFormat/>
    <w:rsid w:val="006A748A"/>
    <w:rPr>
      <w:b/>
      <w:i/>
    </w:rPr>
  </w:style>
  <w:style w:type="character" w:customStyle="1" w:styleId="TEKSTOZNACZONYWDOKUMENCIERDOWYMJAKOUKRYTY">
    <w:name w:val="_TEKST_OZNACZONY_W_DOKUMENCIE_ŹRÓDŁOWYM_JAKO_UKRYTY_"/>
    <w:uiPriority w:val="4"/>
    <w:unhideWhenUsed/>
    <w:qFormat/>
    <w:rsid w:val="009D55AA"/>
    <w:rPr>
      <w:vanish w:val="0"/>
      <w:color w:val="FF0000"/>
      <w:u w:val="single" w:color="FF0000"/>
    </w:rPr>
  </w:style>
  <w:style w:type="character" w:customStyle="1" w:styleId="BEZWERSALIKW">
    <w:name w:val="_BEZ_WERSALIKÓW_"/>
    <w:uiPriority w:val="4"/>
    <w:qFormat/>
    <w:rsid w:val="00390E89"/>
    <w:rPr>
      <w:caps/>
    </w:rPr>
  </w:style>
  <w:style w:type="character" w:customStyle="1" w:styleId="IIGPindeksgrnyindeksugrnegoipogrubienie">
    <w:name w:val="_IIG_P_ – indeks górny indeksu górnego i pogrubienie"/>
    <w:uiPriority w:val="3"/>
    <w:qFormat/>
    <w:rsid w:val="00A12520"/>
    <w:rPr>
      <w:b/>
      <w:vanish w:val="0"/>
      <w:spacing w:val="0"/>
      <w:position w:val="6"/>
      <w:vertAlign w:val="superscript"/>
    </w:rPr>
  </w:style>
  <w:style w:type="character" w:customStyle="1" w:styleId="IIGindeksgrnyindeksugrnego">
    <w:name w:val="_IIG_ – indeks górny indeksu górnego"/>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spacing w:line="360" w:lineRule="auto"/>
      <w:jc w:val="center"/>
    </w:pPr>
    <w:rPr>
      <w:rFonts w:ascii="Times New Roman" w:hAnsi="Times New Roman" w:cs="Arial"/>
      <w:sz w:val="24"/>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leGrid">
    <w:name w:val="Table Grid"/>
    <w:basedOn w:val="TableNormal"/>
    <w:locked/>
    <w:rsid w:val="001952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locked/>
    <w:rsid w:val="001952B1"/>
    <w:pPr>
      <w:widowControl w:val="0"/>
      <w:autoSpaceDE w:val="0"/>
      <w:autoSpaceDN w:val="0"/>
      <w:adjustRightInd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ELA2zszablonu">
    <w:name w:val="TABELA 2 z szablonu"/>
    <w:basedOn w:val="TableElegant"/>
    <w:uiPriority w:val="99"/>
    <w:rsid w:val="000319C1"/>
    <w:pPr>
      <w:jc w:val="left"/>
    </w:pPr>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leGrid"/>
    <w:uiPriority w:val="99"/>
    <w:rsid w:val="001329AC"/>
    <w:tblPr>
      <w:jc w:val="cente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blPrEx>
      <w:jc w:val="center"/>
    </w:tblPrEx>
    <w:trPr>
      <w:jc w:val="center"/>
    </w:trPr>
  </w:style>
  <w:style w:type="table" w:customStyle="1" w:styleId="TABELA3zszablonu">
    <w:name w:val="TABELA 3 z szablonu"/>
    <w:basedOn w:val="TABELA2zszablonu"/>
    <w:uiPriority w:val="99"/>
    <w:rsid w:val="001329AC"/>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PlaceholderText">
    <w:name w:val="Placeholder Text"/>
    <w:uiPriority w:val="99"/>
    <w:semiHidden/>
    <w:rsid w:val="00341A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header" Target="header1.xml" /><Relationship Id="rId8" Type="http://schemas.openxmlformats.org/officeDocument/2006/relationships/glossaryDocument" Target="glossary/document.xml" /><Relationship Id="rId9" Type="http://schemas.openxmlformats.org/officeDocument/2006/relationships/theme" Target="theme/theme1.xml" /></Relationships>
</file>

<file path=word/_rels/settings.xml.rels>&#65279;<?xml version="1.0" encoding="utf-8" standalone="yes"?><Relationships xmlns="http://schemas.openxmlformats.org/package/2006/relationships"><Relationship Id="rId1" Type="http://schemas.openxmlformats.org/officeDocument/2006/relationships/attachedTemplate" Target="Szablon_aktu_prawnego_4_0.dotm" TargetMode="External" /></Relationships>
</file>

<file path=word/glossary/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styles" Target="styles.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Numer pozycji"/>
        <w:style w:val="TEKST&quot;Załącznik(i) do ...&quot;"/>
        <w:category>
          <w:name w:val="Ogólne"/>
          <w:gallery w:val="autoTxt"/>
        </w:category>
        <w:behaviors>
          <w:behavior w:val="content"/>
        </w:behaviors>
        <w:guid w:val="{6B3475D6-7571-4727-881C-747A07BB12A3}"/>
      </w:docPartPr>
      <w:docPartBody>
        <w:p w:rsidR="004644EE" w:rsidP="00966BA6">
          <w:pPr>
            <w:pStyle w:val="Numerpozycji"/>
          </w:pPr>
          <w:r>
            <w:t>000</w:t>
          </w:r>
        </w:p>
      </w:docPartBody>
    </w:docPart>
    <w:docPart>
      <w:docPartPr>
        <w:name w:val="Data wydania aktu"/>
        <w:style w:val="DATA_AKTU – data uchwalenia lub wydania aktu"/>
        <w:category>
          <w:name w:val="Ogólne"/>
          <w:gallery w:val="autoTxt"/>
        </w:category>
        <w:behaviors>
          <w:behavior w:val="content"/>
        </w:behaviors>
        <w:guid w:val="{DE97C365-053F-4F0A-9B57-28D21F459BFF}"/>
      </w:docPartPr>
      <w:docPartBody>
        <w:p w:rsidR="0095014D" w:rsidP="004644EE">
          <w:pPr>
            <w:pStyle w:val="Datawydaniaaktu"/>
          </w:pPr>
          <w:r>
            <w:t>&lt;data wydania aktu&gt;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TrackMoves/>
  <w:defaultTabStop w:val="708"/>
  <w:hyphenationZone w:val="425"/>
  <w:characterSpacingControl w:val="doNotCompress"/>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mathPr>
  <w:themeFontLang w:val="pl-PL"/>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A6"/>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4EE"/>
    <w:rPr>
      <w:color w:val="808080"/>
    </w:rPr>
  </w:style>
  <w:style w:type="paragraph" w:customStyle="1" w:styleId="Numerpozycji">
    <w:name w:val="Numer pozycji"/>
    <w:rsid w:val="00966BA6"/>
    <w:pPr>
      <w:keepNext/>
      <w:spacing w:after="240"/>
      <w:ind w:left="5670"/>
      <w:contextualSpacing/>
    </w:pPr>
    <w:rPr>
      <w:rFonts w:ascii="Times New Roman" w:hAnsi="Times New Roman" w:cs="Arial"/>
      <w:sz w:val="24"/>
    </w:rPr>
  </w:style>
  <w:style w:type="paragraph" w:customStyle="1" w:styleId="Datawydaniaaktu">
    <w:name w:val="Data wydania aktu"/>
    <w:rsid w:val="004644EE"/>
    <w:pPr>
      <w:keepNext/>
      <w:suppressAutoHyphens/>
      <w:spacing w:before="120" w:after="120" w:line="360" w:lineRule="auto"/>
      <w:jc w:val="center"/>
    </w:pPr>
    <w:rPr>
      <w:rFonts w:ascii="Times" w:hAnsi="Times" w:cs="Arial"/>
      <w:bCs/>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DDD0C-9BAD-4E29-9169-B2CC7F6D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Szablon_aktu_prawnego_4_0.dotm</Template>
  <TotalTime>0</TotalTime>
  <Pages>1</Pages>
  <Words>0</Words>
  <Characters>0</Characters>
  <Application>Microsoft Office Word</Application>
  <DocSecurity>0</DocSecurity>
  <Lines>0</Lines>
  <Paragraphs>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Company>&lt;nazwa organu&gt;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Jarosław Deminet</dc:creator>
  <cp:lastModifiedBy>Adam Kopciński</cp:lastModifiedBy>
  <cp:revision>2</cp:revision>
  <cp:lastPrinted>2012-04-23T06:39:00Z</cp:lastPrinted>
  <dcterms:created xsi:type="dcterms:W3CDTF">2013-10-24T10:27:00Z</dcterms:created>
  <dcterms:modified xsi:type="dcterms:W3CDTF">2013-10-24T10:27:00Z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ogłoszenia">
    <vt:lpwstr>&lt;data ogłoszenia&gt;</vt:lpwstr>
  </property>
  <property fmtid="{D5CDD505-2E9C-101B-9397-08002B2CF9AE}" pid="3" name="Data wydania obwieszczenia">
    <vt:lpwstr>&lt;data wydania obwieszczenia&gt;</vt:lpwstr>
  </property>
</Properties>
</file>