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XI/97/2015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zmiany Uchwały Nr IX/77/2015 Rady Miejskiej w Mroczy z dnia 19 czerwca 2015r. w sprawie ustalenia maksymalnej kwoty dofinansowania ze środków na doskonalenie zawodowe nauczycieli oraz specjalności i form kształcenia, na które dofinansowanie jest przyznawane w 2015r.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70a ust. 1 ustawy z dnia 26 stycznia 1982r. – Karta Nauczyciela (t.j. Dz. U. z 2014r. poz. 191ze.zm.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oraz § 2 i § 7 Rozporządzenia Ministra Edukacji Narodowej i Sportu z dnia 29 marca 2002r. w sprawie sposobu podziału środków na wspieranie doskonalenia zawodowego nauczycieli pomiędzy budżety poszczególnych wojewodów, form doskonalenia zawodowego dofinansowywanych ze środków wyodrębnionych w budżetach organów prowadzących szkoły, wojewodów, ministra właściwego do spraw oświaty i wychowania oraz szczegółowych kryteriów i trybu przyznawania tych środków (Dz. U. Nr 46 poz. 430);</w:t>
      </w:r>
      <w:r w:rsidRPr="00737F6A">
        <w:t> </w:t>
      </w:r>
      <w:r w:rsidRPr="00737F6A">
        <w:rPr>
          <w:b/>
        </w:rPr>
        <w:t>uchwala się, co następuje: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W Uchwale Nr IX/77/2015 Rady Miejskiej w Mroczy z dnia 19 czerwca 2015r. w sprawie ustalenia maksymalnej kwoty dofinansowania ze środków na doskonalenie zawodowe nauczycieli oraz specjalności i form kształcenia, na które dofinansowanie jest przyznawane w 2015r. § 1 pkt. 2) otrzymuje brzmienie:</w:t>
      </w:r>
      <w:r w:rsidRPr="00737F6A">
        <w:rPr>
          <w:b w:val="0"/>
        </w:rPr>
        <w:t> </w:t>
      </w:r>
    </w:p>
    <w:p w:rsidR="00261A16" w:rsidRPr="00737F6A" w:rsidP="00737F6A">
      <w:pPr>
        <w:pStyle w:val="ZARTzmartartykuempunktem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§ 1. </w:t>
      </w:r>
      <w:r w:rsidRPr="00737F6A">
        <w:rPr>
          <w:b w:val="0"/>
        </w:rPr>
        <w:t>pkt. 2) kursów kwalifikacyjnych o specjalności: oligofrenopedagogika, wczesne wspomaganie rozwoju edukacji uczniów autystycznych, sztuka,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Wykonanie uchwały powierza się Burmistrzowi Miasta i Gminy Mrocza oraz dyrektorom placówek oświatowych, dla których Gmina Mrocza jest organem prowadzącym.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Uchwała wchodzi w życie z dniem podjęcia i podlega ogłoszeniu w sposób zwyczajowo przyjęty na terenie 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</w:p>
    <w:p w:rsidR="00261A16" w:rsidRPr="00737F6A" w:rsidP="00737F6A">
      <w:pPr>
        <w:pStyle w:val="ARTartustawynprozporzdzenia"/>
        <w:rPr>
          <w:b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</w:rPr>
      </w:pPr>
      <w:r w:rsidRPr="00737F6A">
        <w:rPr>
          <w:b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Burmistrz Miasta i Gminy Mrocza, w odpowiedzi na wniosek Dyrektora Szkoły Podstawowej im. A. Mickiewicza w Witosławiu pismem GZOO. 143.1.2015 z dnia 07.08.2015 wyraził zgodę na przeniesienie środków finansowych ze Szkoły Podstawowej im. Wojska Polskiego w Mroczy (za zgodą Dyrektora tej placówki ) do Szkoły Podstawowej im. A. Mickiewicza w Witosławiu na kurs kwalifikacyjny w zakresie sztuki.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Jest to działanie zgodne z Zarządzenie Nr 151/07/Z Burmistrza Miasta i Gminy Mrocza z dnia 12 listopada 2007r. w sprawie określenia Regulaminu dofinansowania doskonalenia zawodowego nauczycieli zatrudnionych w placówkach oświatowych, dla których Gmina Mrocza jest organem prowadzącym, zmienionego Zarządzeniem Nr 0050.493.2013 Burmistrza Miasta i Gminy Mrocza z dnia 12 kwietnia 2013r., które stanowi, że: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/>
        </w:rPr>
      </w:pPr>
      <w:r w:rsidRPr="00737F6A">
        <w:rPr>
          <w:b w:val="0"/>
          <w:i/>
        </w:rPr>
        <w:t>§ 13. W przypadku niewykorzystania w danej szkole środków finansowych przeznaczonych na dofinansowanie doskonalenia zawodowego nauczycieli dopuszcza się przekazanie środków innej placówce oświatowej z przeznaczeniem za wspieranie doskonalenia zawodowego nauczycieli, na uzasadniony potrzebami placówki w tym zakresie wniosek dyrektora szkoły, oraz za zgodą:</w:t>
      </w:r>
      <w:r w:rsidRPr="00737F6A">
        <w:rPr>
          <w:b w:val="0"/>
          <w:i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/>
        </w:rPr>
      </w:pPr>
      <w:r w:rsidRPr="00737F6A">
        <w:rPr>
          <w:b w:val="0"/>
          <w:i/>
        </w:rPr>
        <w:t>1) dyrektora szkoły, który nie wykorzysta w danym roku budżetowym wszystkich środków przyznanych w planie dofinansowania form doskonalenia zawodowego,</w:t>
      </w:r>
      <w:r w:rsidRPr="00737F6A">
        <w:rPr>
          <w:b w:val="0"/>
          <w:i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/>
        </w:rPr>
      </w:pPr>
      <w:r w:rsidRPr="00737F6A">
        <w:rPr>
          <w:b w:val="0"/>
          <w:i/>
        </w:rPr>
        <w:t>2) organu prowadzącego”.</w:t>
      </w:r>
      <w:r w:rsidRPr="00737F6A">
        <w:rPr>
          <w:b w:val="0"/>
          <w:i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Aby dofinansować dokształcanie w formie kursu kwalifikacyjnego w zakresie sztuki, konieczne jest wprowadzenie w § 1 pkt. 2) zmienianej uchwały zapisu pozwalającego na przeznaczenie środków finansowych na dokształcanie w formie kursu kwalifikacyjnego o specjalności sztuka.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Wobec powyższego podjęcie niniejszej uchwały jest w pełni uzasadnione.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 w Mroczy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ab/>
      </w: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ustawy zostały ogłoszone w: Dz. U. z 2014r. poz. 1198 oraz z 2015r. poz. 357.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