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XI/91/2015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 października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budżecie Miasta i Gminy na 2015 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 ust. 2 pkt 4, pkt 9 lit. d, pkt 10 ustawy z dnia 8 marca 1990r. o samorządzie gminnym ( t.j.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oraz art. 211, art. 212, art. 214, art. 215, art. 222, art. 235-237, art. 239, art. 258, art. 264 ust. 3-4 ustawy z dnia 27 sierpnia 2009r. o finansach publicznych ( t.j. Dz. U. z 2013r. poz. 885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t>);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budżecie Gminy Mrocza na 2015 rok, uchwalonym uchwałą Nr II/10/2014 Rady Miejskiej w Mroczy z dnia 17 grudnia 2014r., zmienionym: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IV/26/2015 Rady Miejskiej w Mroczy z dnia 30 stycznia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VI/37/2015 Rady Miejskiej w Mroczy z dnia 27 lutego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VII/42/2015 Rady Miejskiej w Mroczy z dnia 27 marca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VIII/52/2015 Rady Miejskiej w Mroczy z dnia 24 kwietnia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0050.88.2015 Burmistrza Miasta i Gminy Mrocza z dnia 7 maja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0050.94.2015 Burmistrza Miasta i Gminy Mrocza z dnia 22 maja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IX/65/2015 Rady Miejskiej w Mroczy z dnia 19 czerwca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0050.107.2015 Burmistrza Miasta i Gminy Mrocza z dnia 25 czerwca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0050.120.2015 Burmistrza Miasta i Gminy Mrocza z dnia 27 lipca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X/79/2015 Rady Miejskiej w Mroczy z dnia 28 sierpnia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0050.144.2015 Burmistrza Miasta i Gminy Mrocza z dnia 4 września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0050.150.2015 Burmistrza Miasta i Gminy Mrocza z dnia 21 września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0050.155.2015 Burmistrza Miasta i Gminy Mrocza z dnia 30 września 2015r., wprowadza się następujące zmiany: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§ 1 otrzymuje brzmienie: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„</w:t>
      </w:r>
      <w:r w:rsidRPr="00737F6A">
        <w:t>Ustala się łączną kwotę dochodów budżetu na 2015r. w wysokości</w:t>
      </w:r>
      <w:r w:rsidRPr="00737F6A">
        <w:t> </w:t>
      </w:r>
      <w:r w:rsidRPr="00737F6A">
        <w:rPr>
          <w:b/>
        </w:rPr>
        <w:t>40.456.716,53 zł</w:t>
      </w:r>
      <w:r w:rsidRPr="00737F6A">
        <w:rPr>
          <w:b/>
        </w:rPr>
        <w:t> </w:t>
      </w:r>
      <w:r w:rsidRPr="00737F6A">
        <w:rPr>
          <w:b w:val="0"/>
        </w:rPr>
        <w:t>, w tym: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dochody bieżące w kwocie 32.249.788,07 zł,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dochody majątkowe w kwocie 8.206.928,46 zł,</w:t>
      </w:r>
      <w:r w:rsidRPr="00737F6A">
        <w:rPr>
          <w:b w:val="0"/>
        </w:rPr>
        <w:t> </w:t>
      </w:r>
    </w:p>
    <w:p w:rsidR="00261A16" w:rsidRPr="00737F6A" w:rsidP="00737F6A">
      <w:pPr>
        <w:pStyle w:val="ZTIRzmtir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zgodnie z załącznikami Nr 1 i 1a do uchwały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§ 2 otrzymuje brzmienie: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Ustala się łączną kwotę wydatków budżetu na 2015r. w wysokości</w:t>
      </w:r>
      <w:r w:rsidRPr="00737F6A">
        <w:rPr>
          <w:b w:val="0"/>
        </w:rPr>
        <w:t> </w:t>
      </w:r>
      <w:r w:rsidRPr="00737F6A">
        <w:rPr>
          <w:b/>
        </w:rPr>
        <w:t>40.456.716,53 zł</w:t>
      </w:r>
      <w:r w:rsidRPr="00737F6A">
        <w:rPr>
          <w:b/>
        </w:rPr>
        <w:t> </w:t>
      </w:r>
      <w:r w:rsidRPr="00737F6A">
        <w:rPr>
          <w:b w:val="0"/>
        </w:rPr>
        <w:t>, w tym: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Wydatki bieżące w kwocie 30.429.159,13 zł z tego: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wydatki jednostek budżetowych w kwocie 20.426.948,21 zł; w tym: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wynagrodzenia i składki od nich naliczane w kwocie 13.136.313,66 zł,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wydatki związane z realizacją ich statutowych zadań w kwocie 7.290.634,55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b)</w:t>
        <w:tab/>
      </w:r>
      <w:r w:rsidRPr="00737F6A">
        <w:rPr>
          <w:b w:val="0"/>
        </w:rPr>
        <w:t>dotacje na zadania bieżące w kwocie 2.341.266,35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c)</w:t>
        <w:tab/>
      </w:r>
      <w:r w:rsidRPr="00737F6A">
        <w:rPr>
          <w:b w:val="0"/>
        </w:rPr>
        <w:t>świadczenia na rzecz osób fizycznych w kwocie 6.569.547,87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d)</w:t>
        <w:tab/>
      </w:r>
      <w:r w:rsidRPr="00737F6A">
        <w:rPr>
          <w:b w:val="0"/>
        </w:rPr>
        <w:t>wydatki na programy finansowane z udziałem środków, o których mowa w art.5 ust.1 pkt 2 i 3 w kwocie 282.396,70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e)</w:t>
        <w:tab/>
      </w:r>
      <w:r w:rsidRPr="00737F6A">
        <w:rPr>
          <w:b w:val="0"/>
        </w:rPr>
        <w:t>wydatki na obsługę długu w kwocie 809.000,00 zł.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Wydatki majątkowe w kwocie 10.027.557,40 zł z tego: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inwestycje i zakupy inwestycyjne w kwocie 10.027.557,40 zł; w tym: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na programy finansowane z udziałem środków, o których mowa w art. 5 ust. 1 pkt 2 i 3 w kwocie 2.680.431,00 zł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zgodnie z załącznikami Nr 2 i 2a do uchwały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3)</w:t>
        <w:tab/>
      </w:r>
      <w:r w:rsidRPr="00737F6A">
        <w:rPr>
          <w:b w:val="0"/>
        </w:rPr>
        <w:t>§ 5 otrzymuje brzmienie: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W budżecie tworzy się rezerwy: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ogólną w wysokości 232.455,00 zł,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celowe w wysokości 407.545,00 zł, z tego: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na realizację zadań własnych z zakresu zarządzania kryzysowego w wysokości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57.545,00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b)</w:t>
        <w:tab/>
      </w:r>
      <w:r w:rsidRPr="00737F6A">
        <w:rPr>
          <w:b w:val="0"/>
        </w:rPr>
        <w:t>na inwestycje i zakupy inwestycyjne w wysokości 350.000,00 zł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4)</w:t>
        <w:tab/>
      </w:r>
      <w:r w:rsidRPr="00737F6A">
        <w:rPr>
          <w:b w:val="0"/>
        </w:rPr>
        <w:t>w § 6 pkt 1 i 3 ustala się: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„wydatki związane z realizacją zadań z zakresu administracji rządowej i innych zadań zleconych odrębnymi ustawami, zgodnie z załącznikiem Nr 3, w wysokości 4.403.464,43 zł”;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„dochody związane z realizacją własnych zadań bieżących gmin otrzymane z budżetu państwa w wysokości 2.472.042,42 zł, oraz wydatki w wysokości 2.444.568,00 zł , zgodnie z załącznikiem Nr 4”.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Wykonanie uchwały zleca się Burmistrzowi Miasta i 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Uchwała wchodzi w życie z dniem podjęcia i podlega publikacji w Dzienniku Urzędowym Województwa Kujawsko-Pomorskiego.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1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 października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"Zalacznik1.pdf"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Zalacznik1.pdf</w:t>
      </w:r>
      <w:r w:rsidRPr="00737F6A">
        <w:rPr>
          <w:rStyle w:val="Hyperlink"/>
          <w:b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1a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 października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"Zalacznik1a.pdf"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Zalacznik1a.pdf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2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 października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"Zalacznik2.pdf"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Zalacznik2.pdf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2a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 października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"Zalacznik2a.pdf"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Zalacznik2a.pdf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3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 października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"Zalacznik3.pdf"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Zalacznik3.pdf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4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 października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"Zalacznik4.pdf"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Zalacznik4.pdf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 w:val="0"/>
        <w:rPr>
          <w:b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</w:rPr>
      </w:pPr>
      <w:r w:rsidRPr="00737F6A">
        <w:rPr>
          <w:b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Budżet Miasta i Gminy Mrocza na 2015r. został zwiększony po stronie dochodów i wydatków budżetowych o kwotę 4.943,00 zł.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1) Na podstawie decyzji Wojewody Kujawsko-Pomorskiego Nr WFB.I.3120.3.47.2015 z dnia 28 sierpnia 2015r. skorygowano plan dotacji z przeznaczeniem na zwrot wydatków wykonanych w ramach funduszu sołeckiego w 2014r. w stosunku do wyliczonej kwoty do planu budżetu na 2015r. Plan po zmianach wynosi :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· w rozdz. 75814 par. 2030 – 27.474,42 zł,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· w rozdz. 75814 par. 6330 – 42.739,06 zł.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2) Zwiększono wpływy z podatku od spadków i darowizn od osób fizycznych w kwocie 5.567,52 zł ( rozdz. 75616 par. 0360 ).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3) W wyniku obciążania gmin kosztami pobytu dzieci spoza terenu Gminy Mrocza w niepublicznym przedszkolu „Mini Akademia” w Mroczy, oraz oddziale przedszkolnym w Niepublicznej Szkole Podstawowej w Kosowie, zwiększone zostały wpływy z tego tytułu w rozdz. 80103 par. 0690 – 437,00 zł i w rozdz. 80104 par. 0690 – 2.901,00 zł.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4) Dyrektor Szkoły Podstawowej w Witosławiu dokonuje zwiększenia planu dochodów budżetowych w kwocie 243,00 zł, w rozdz. 80101 par. 0970, z tytułu wpływów za sprzedaż złomu/makulatury. Po stronie wydatków powyższą kwotę przeznacza na zakup niezbędnego wyposażenia do szkoły ( rozdz. 80101 par. 4210 ).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5) W planie finansowym wydatków budżetowych Urzędu Miasta i Gminy dokonano następujących zmian: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a) przeniesienia środków w kwocie 2.000,00 zł, w ramach rozdz. 70005 „Gospodarka gruntami i nieruchomościami”, z par. 4270 na par. 4170, w celu wykonania dokumentacji dotyczącej zakończenia adaptacji budynku w miejscowości Samsieczynek 3 na cele mieszkalne.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b) zwiększenia środków w kwocie 4.700,00 zł na opłaty związane z kosztami pobytu dzieci z terenu Gminy Mrocza w przedszkolach i oddziałach przedszkolnych w innych gminach tj. rozdz. 80103 par. 4330 – 1.200,00 zł i rozdz. 80104 par. 4330 – 3.500,00 zł.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6) Uruchomiona została kwota 10.000,00 zł z rezerwy na zarządzanie kryzysowe, w związku z przejściem nawałnicy burzowej wraz z ulewnymi deszczami na terenie Gminy Mrocza w dniach 1-2 września 2015r. Uszkodzone zostały dachy budynków mieszkalnych i gospodarczo-inwentarskich, oraz zostały połamane i powyrywane drzewa. W akcji likwidacji skutków powstałych zagrożeń uczestniczyły jednostki OSP z terenu gminy we współdziałaniu z Komendą Powiatową Państwowej Starzy Pożarnej w Nakle n.Not. Do pracy przystąpiła komisja składająca się z pracowników opieki społecznej, zarządzania kryzysowego, inwestycji i gospodarki przestrzennej oraz pracownik zajmujący się ubezpieczeniami. Sporządzony został protokół ze wstępnego szacowania szkód. Na podstawie protokołu MGOPS w Mroczy wypłacił środki finansowe, przyznane decyzją Wojewody Kujawsko-Pomorskiego, najbardziej poszkodowanym. W ramach ww. kwoty, w rozdz. 75478 „ Usuwanie skutków klęsk żywiołowych” pokryte zostaną koszty związane z likwidacją zagrożeń tj. zakup folii na zabezpieczenie dachów, na wykonanie ekspertyz budynków przez rzeczoznawcę, oraz na zapewnienie posiłków dla strażaków biorących udział w likwidacji szkód.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7) Dyrektor Szkoły Podstawowej w Witosławiu dokonuje przeniesienia planu wydatków budżetowych :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a) z rozdz. 92605 „Zadania w zakresie kultury fizycznej” z par. 4210 w kwocie 3.800,00 zł na rozdz. 80101 „Szkoły podstawowe” par. 4260 -3.650,00 zł, oraz na rozdz. 80103 „Oddziały przedszkolne w szkołach podstawowych” par. 4260 - 150,00 zł, w celu zabezpieczenia środków na zakup energii elektrycznej;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b) z rozdz. 92605 „Zadania w zakresie kultury fizycznej” z par. 4300 w kwocie 4.500,00 zł na rozdz. 80101 „Szkoły podstawowe” par. 4210, w celu zabezpieczenia środków na zakup niezbędnego wyposażenia szkoły.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c) w ramach dotacji celowej na wyposażenie szkół w podręczniki, materiały edukacyjne lub materiały ćwiczeniowe oraz na sfinansowanie kosztu zakupu podręczników, materiałów edukacyjnych lub materiałów ćwiczeniowych, w rozdz. 80150 z par. 4240 na par. 4210 w kwocie 123,75 zł na pokrycie kosztów zakupu artykułów do wydrukowania materiałów ćwiczeniowych dostosowanych do potrzeb edukacyjnych i możliwości psychofizycznych niepełnosprawnego ucznia.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8) W związku z przedłożonymi przez dyrektorów szkół aktualizacjami wniosku i informacji niezbędnych dla ustalenia wysokości dotacji celowej w 2015r. na wyposażenie szkół w podręczniki, materiały edukacyjne lub materiały ćwiczeniowe oraz na sfinansowanie kosztu zakupu podręczników, materiałów edukacyjnych lub materiałów ćwiczeniowych dokonuje się przeniesienia planu wydatków budżetowych na zadania zlecone między jednostkami oświatowymi: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- z rozdz. 80101 Szkoły Podstawowej w Mroczy z par. 4240 „Zakup pomocy naukowych, dydaktycznych i książek” w kwocie 163,36 zł i z par. 4210 „Zakup materiałów i wyposażenia” w kwocie 1,63 zł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- na rozdz. 80101 Szkoły Podstawowej w Witosławiu na par. 4240 „Zakup pomocy naukowych, dydaktycznych i książek” w kwocie 163,36 zł i na par. 4210 „Zakup materiałów i wyposażenia” w kwocie 1,63 zł.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9) W związku z podpisaniem aneksu do umowy w sprawie wsparcia finansowego gminy w zakresie dożywiania „Pomoc państwa w zakresie dożywiania” Dyrektor Pomocy Społecznej w Mroczy dokonuje zmniejszenia wkładu własnego gminy o kwotę 19.000,00 zł ( rozdz. 85295 par. 3110 ).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Środki te zgodnie z deklaracja złożoną we wniosku z 02.06.2015r. do Wojewody Kujawsko-Pomorskiego zostaną przeznaczone na pokrycie wydatków na opiekę i wychowanie dzieci umieszczonych w rodzinach zastępczych tj. rozdz. 85204 par. 2900 - 9.500,00 zł, oraz na wydatki w ramach świadczenia usług opiekuńczych tj. rozdz. 85228 par. 4170 - 9.500,00 zł.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10) Ponadto w planie finansowym wydatków Miejsko-Gminnego Ośrodka Pomocy Społecznej zabezpieczone zostały środki w wysokości 1.800,00 zł, w rozdz. 85213 par. 4130, na opłacenie składki zdrowotnej za osoby pobierające niektóre świadczenia z pomocy społecznej. Przeniesienia dokonano z rozdz. 85295 „Pozostała działalność” par. 4430.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645, poz. 1318, z 2014r. poz. 379 i poz. 1072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938, poz. 1646, z 2014r. poz. 379,  poz. 911, poz. 1146, poz. 1626, poz.1877, z 2015r. poz. 238, poz. 532, poz. 1117, poz. 1130 i poz. 1190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