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XI/90/2015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Wieloletniej Prognozie Finansowej na lata 2015-2026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15 ustawy z dnia 8 marca 1990r.o samorządzie gminnym ( t.j. Dz. U. z 2013r. poz. 594 ze zm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oraz art. 226, art. 227, art. 228, art. 229, art. 230 ust. 1 i 6 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) uchwala się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uchwale Nr II/9/2014 Rady Miejskiej w Mroczy z dnia 17 grudnia 2014r roku w sprawie uchwalenia Wieloletniej Prognozy Finansowej Gminy Mrocza na lata 2015-2026, zmienionej :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IV/25/2015 Rady Miejskiej w Mroczy z dnia 30 stycznia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VI/36/2015 Rady Miejskiej w Mroczy z dnia 27 lutego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VII/41/2015 Rady Miejskiej w Mroczy z dnia 27 marca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VIII/51/2015 Rady Miejskiej w Mroczy z dnia 24 kwietnia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IX/64/2015 Rady Miejskiej w Mroczy z dnia 19 czerwca 2015r.,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uchwałą Nr X/78/2015 Rady Miejskiej w Mroczy z dnia 28 sierpnia 2015r., wprowadza sie następujące zmiany: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załącznik Nr 1 – Wieloletnia Prognoza Finansowa Gminy Mrocza na lata 2015-2026 wraz z prognozą kwoty długu i spłat zobowiązań otrzymuje brzmienie, jak w załączniku Nr 1 do niniejszej uchwały;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Burmistrzowi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Nr 1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2 października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>
      <w:pPr>
        <w:pStyle w:val="TEKSTZacznikido"/>
        <w:keepNext/>
      </w:pPr>
      <w:r w:rsidRPr="00737F6A">
        <w:t xml:space="preserve">Załącznik Nr 2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2 października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"Zalacznik2.pdf"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Zalacznik2.pdf</w:t>
      </w:r>
      <w:r w:rsidRPr="00737F6A">
        <w:rPr>
          <w:rStyle w:val="Hyperlink"/>
        </w:rPr>
        <w:fldChar w:fldCharType="end"/>
      </w:r>
    </w:p>
    <w:p w:rsidR="00261A16" w:rsidRPr="00737F6A">
      <w:pPr>
        <w:pStyle w:val="TEKSTZacznikido"/>
        <w:keepNext w:val="0"/>
      </w:pPr>
    </w:p>
    <w:p w:rsidR="00261A16" w:rsidRPr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>
      <w:pPr>
        <w:pStyle w:val="NIEARTTEKSTtekstnieartykuowanynppodstprawnarozplubpreambua"/>
        <w:keepNext w:val="0"/>
      </w:pPr>
      <w:r w:rsidRPr="00737F6A">
        <w:t>Zmian w Wieloletniej Prognozie Finansowej dokonano ze względu na zwiększeniu planu dochodów i wydatków wynikających z zarządzeń Burmistrza Miasta i Gminy Mrocza : Nr 0050.144.2015 z dnia 4 września 2015r., i Nr 0050.150.2015 z dnia 21 września 2015r., Nr 0050.155.2015 z dnia 30 września 2015r., oraz z uchwały zmieniającej budżet.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Dochody bieżące zwiększone zostały o kwotę 855.070,14 zł z tytułu: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· zwiększenia podatków i opłat o kwotę 8.905,52 zł (wpływy z podatku od spadków i darowizn od osób fizycznych, oraz z tytułu opłat za koszty pobytu dzieci spoza terenu Gminy Mrocza w niepublicznym przedszkolu oraz oddziale przedszkolnym na terenie Gminy),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· zwiększenia dotacji i środków przeznaczonych na cele bieżące o kwotę 845.921,62 zł,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· zwiększenia wpływów z pozostałych dochodów o kwotę 243,00 zł ( wpływy ze sprzedaży złomu/makulatury).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Dochody majątkowe zmniejszone zostały o kwotę 2.621,94 zł w wyniku korekty dotacji z tytułu zwrotu wydatków wykonanych w ramach funduszu sołeckiego w 2014 roku, zgodnie z decyzją Wojewody Kujawsko Pomorskiego z dnia 28 sierpnia 2015r. Nr WFB.I.3120.3.47.2015.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Wydatki bieżące zwiększone zostały o kwotę 852.448,20 zł ( w tym : wydatki na wynagrodzenia i składki od nich naliczane zwiększone o kwotę 19.186,04 zł; wydatki związane z funkcjonowaniem organów jst zmniejszone o kwotę 5.000,00 zł ).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Dług Gminy Mrocza wynosi 18.147.614,78 zł, co stanowi 44,9% dochodów ogółem. Szczegółowe wyliczenie kwoty długu na 2015 rok zawiera objaśnienie do Wieloletniej Prognozy Finansowej.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Pozostałe dane w Wieloletniej Prognozie Finansowej zostały uzupełnione, zgodnie z wymogami rozporządzenia Ministra Finansów z dnia 8 sierpnia 2014r.r. w sprawie wieloletniej prognozy finansowej jednostki samorządu terytorialnego.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645, poz.1318, z 2014r. poz. 379 i poz. 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938, poz. 1646, z 2014r. poz. 379, poz. 911, poz. 1146, poz. 1626, poz. 1877, z 2015r. poz. 238, poz. 532, poz. 1117, poz. 1130, poz. 1190.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