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IX/77/2015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19 czerwca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ustalenia maksymalnej kwoty dofinansowania ze środków na doskonalenie zawodowe nauczycieli oraz specjalności i form kształcenia , na które dofinansowanie jest przyznawane w 2015r.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rPr>
          <w:i/>
        </w:rPr>
        <w:t>art. 70a ust. 1 ustawy z dnia 26 stycznia 1982r. – Karta Nauczyciela (t.j. Dz. U. z 2014r. poz. 191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 oraz § 2 i § 7 Rozporządzenia Ministra Edukacji Narodowej i Sportu z dnia 29 marca 2002r. w sprawie sposobu podziału środków na wspieranie doskonalenia zawodowego nauczycieli pomiędzy budżety poszczególnych wojewodów, form doskonalenia zawodowego dofinansowywanych ze środków wyodrębnionych w budżetach organów prowadzących szkoły, wojewodów, ministra właściwego do spraw oświaty i wychowania oraz szczegółowych kryteriów i trybu przyznawania tych środków (Dz. U. Nr 46 poz. 430)</w:t>
      </w:r>
      <w:r w:rsidRPr="00737F6A">
        <w:rPr>
          <w:i/>
        </w:rPr>
        <w:t> </w:t>
      </w:r>
      <w:r w:rsidRPr="00737F6A">
        <w:rPr>
          <w:b/>
          <w:i w:val="0"/>
        </w:rPr>
        <w:t>uchwala się, co następuje:</w:t>
      </w:r>
      <w:r w:rsidRPr="00737F6A">
        <w:rPr>
          <w:b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1. </w:t>
      </w:r>
      <w:r w:rsidRPr="00737F6A">
        <w:rPr>
          <w:b w:val="0"/>
          <w:i w:val="0"/>
        </w:rPr>
        <w:t>Środki finansowe na doskonalenie zawodowe nauczycieli przeznacza się w 2015r. na dokształcanie prowadzone w formach: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studiów podyplomowych o specjalności: surdopedagogika, oligofrenopedagogika,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surdotyflopedagogika,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kursów kwalifikacyjnych o specjalności: oligofrenopedagogika, wczesne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wspomaganie rozwoju edukacji uczniów autystycznych,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3)</w:t>
        <w:tab/>
      </w:r>
      <w:r w:rsidRPr="00737F6A">
        <w:rPr>
          <w:b w:val="0"/>
          <w:i w:val="0"/>
        </w:rPr>
        <w:t>kursów innych niż wskazane w p-cie 2, seminariów i konferencji w specjalnościach odpowiadających kwalifikacjom nauczycieli zatrudnionych w szkołach i przedszkolu prowadzonych przez Gminę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2. </w:t>
      </w:r>
      <w:r w:rsidRPr="00737F6A">
        <w:rPr>
          <w:b w:val="0"/>
          <w:i w:val="0"/>
        </w:rPr>
        <w:t>Ustala się maksymalne kwoty dofinansowania w 2015r. opłat za doskonalenie zawodowe nauczycieli pobieranych przez szkoły wyższe i zakłady kształcenia nauczycieli ze środków, o których mowa w § 1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LITlitera"/>
        <w:rPr>
          <w:b w:val="0"/>
          <w:i w:val="0"/>
        </w:rPr>
      </w:pPr>
      <w:r w:rsidRPr="00737F6A">
        <w:rPr>
          <w:b w:val="0"/>
          <w:i w:val="0"/>
        </w:rPr>
        <w:t>a)</w:t>
        <w:tab/>
      </w:r>
      <w:r w:rsidRPr="00737F6A">
        <w:rPr>
          <w:b w:val="0"/>
          <w:i w:val="0"/>
        </w:rPr>
        <w:t>w przypadku studiów podyplomowych i kursów kwalifikacyjnych - za jeden semestr studiów podyplomowych i kursów kwalifikacyjnych - do kwoty 900,00 zł., nie więcej niż do wysokości faktycznie poniesionych kosztów,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LITlitera"/>
        <w:rPr>
          <w:b w:val="0"/>
          <w:i w:val="0"/>
        </w:rPr>
      </w:pPr>
      <w:r w:rsidRPr="00737F6A">
        <w:rPr>
          <w:b w:val="0"/>
          <w:i w:val="0"/>
        </w:rPr>
        <w:t>b)</w:t>
        <w:tab/>
      </w:r>
      <w:r w:rsidRPr="00737F6A">
        <w:rPr>
          <w:b w:val="0"/>
          <w:i w:val="0"/>
        </w:rPr>
        <w:t>w przypadku form określonych w § 1 pkt. 3 – do kwoty 900,00 zł., nie więcej niż do wysokości faktycznie poniesionych kosztów.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3. </w:t>
      </w:r>
      <w:r w:rsidRPr="00737F6A">
        <w:rPr>
          <w:b w:val="0"/>
          <w:i w:val="0"/>
        </w:rPr>
        <w:t>Wykonanie uchwały powierza się Burmistrzowi Miasta i Gminy Mrocza oraz dyrektorom placówek oświatowych, dla których Gmina Mrocza jest organem prowadzącym.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4. </w:t>
      </w:r>
      <w:r w:rsidRPr="00737F6A">
        <w:rPr>
          <w:b w:val="0"/>
          <w:i w:val="0"/>
        </w:rPr>
        <w:t>Uchwała wchodzi w życie z dniem podjęcia i podlega ogłoszeniu w sposób zwyczajowo przyjęty na terenie Gminy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p w:rsidR="00261A16" w:rsidRPr="00737F6A" w:rsidP="00737F6A">
      <w:pPr>
        <w:pStyle w:val="NIEARTTEKSTtekstnieartykuowanynppodstprawnarozplubpreambua"/>
        <w:rPr>
          <w:b w:val="0"/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b w:val="0"/>
          <w:i w:val="0"/>
        </w:rPr>
      </w:pPr>
      <w:r w:rsidRPr="00737F6A">
        <w:rPr>
          <w:b w:val="0"/>
          <w:i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Doskonalenie zawodowe nauczycieli finansowane jest ze środków wyodrębnionych w budżecie Gminy Mrocza za podstawie art. 70a ustawy – Karta Nauczyciela.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Rozporządzenie Ministra Edukacji Narodowej i Sportu z dnia 29 marca 2002r. w sprawie sposobu podziału środków na wspieranie doskonalenia zawodowego nauczycieli pomiędzy budżety poszczególnych województw, form doskonalenia zawodowego dofinansowanych ze środków wyodrębnionych w budżetach organów prowadzących szkoły, wojewodów, ministra właściwego do spraw oświaty i wychowania oraz szczegółowych kryteriów i trybu przyznawania tych środków w § 7 zobowiązuje organ prowadzący do ustalenia w porozumieniu z dyrektorami szkół i placówek maksymalnej kwoty dofinansowania opłat za kształcenie pobierane przez szkoły wyższe i zakłady kształcenia nauczycieli, oraz określenia specjalności i form kształcenia, na które dofinansowanie jest przyznawane.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ab/>
      </w:r>
      <w:r w:rsidRPr="00737F6A">
        <w:rPr>
          <w:b w:val="0"/>
          <w:i w:val="0"/>
        </w:rPr>
        <w:t>Proponowane w uchwale rozwiązania dotyczące form kształcenia i doskonalenia zawodowego nauczycieli dają dyrektorom możliwość uwzględniania w planach rozwoju placówki jak i w planach doskonalenia zawodowego nauczycieli elementów dotyczących dofinansowania, zgodnych z potrzebami placówki i wychodzących naprzeciw oczekiwaniom nauczycieli realizujących swoje zadania w placówce publicznej.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ab/>
      </w:r>
      <w:r w:rsidRPr="00737F6A">
        <w:rPr>
          <w:b w:val="0"/>
          <w:i w:val="0"/>
        </w:rPr>
        <w:t>Projekt niniejszej uchwały sporządzono w porozumieniu z dyrektorami placówek oświatowych, dla których Gmina Mrocza jest organem prowadzącym.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ustawy zostały ogłoszone w: Dz. U. z 2014r. poz. 1198 oraz Dz. U. z 2015r. poz. 357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