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IX/64/2015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19 czerwca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dokonania zmian w Wieloletniej Prognozie Finansowej na lata 2015-2026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</w:t>
      </w:r>
      <w:r w:rsidRPr="00737F6A">
        <w:rPr>
          <w:i/>
        </w:rPr>
        <w:t>art. 18 ust. 2 pkt 15 ustawy z dnia 8 marca 1990r.o samorządzie gminnym ( t.j. Dz. U. z 2013r. poz. 594 ze 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rPr>
          <w:i/>
        </w:rPr>
        <w:t>) oraz art. 226, art. 227, art. 228, art. 229, art. 230 ust. 1 i 6 ustawy z dnia 27 sierpnia 2009r. o finansach publicznych ( t.j. Dz. U. z 2013r. poz. 885 ze zm.</w:t>
      </w:r>
      <w:r>
        <w:rPr>
          <w:rStyle w:val="IGindeksgrny"/>
          <w:b w:val="0"/>
        </w:rPr>
        <w:footnoteReference w:id="1"/>
      </w:r>
      <w:r>
        <w:rPr>
          <w:rStyle w:val="IGindeksgrny"/>
          <w:b w:val="0"/>
          <w:vertAlign w:val="superscript"/>
        </w:rPr>
        <w:t>)</w:t>
      </w:r>
      <w:r w:rsidRPr="00737F6A">
        <w:rPr>
          <w:i/>
        </w:rPr>
        <w:t>)</w:t>
      </w:r>
      <w:r w:rsidRPr="00737F6A">
        <w:rPr>
          <w:i/>
        </w:rPr>
        <w:t> </w:t>
      </w:r>
      <w:r w:rsidRPr="00737F6A">
        <w:rPr>
          <w:b/>
          <w:i/>
        </w:rPr>
        <w:t>uchwala się co następuje:</w:t>
      </w:r>
      <w:r w:rsidRPr="00737F6A">
        <w:rPr>
          <w:b/>
          <w:i/>
        </w:rPr>
        <w:t> </w:t>
      </w:r>
    </w:p>
    <w:p w:rsidR="00261A16" w:rsidRPr="00737F6A" w:rsidP="00737F6A">
      <w:pPr>
        <w:pStyle w:val="ARTartustawynprozporzdzenia"/>
        <w:rPr>
          <w:b w:val="0"/>
          <w:i w:val="0"/>
        </w:rPr>
      </w:pPr>
      <w:r w:rsidRPr="00737F6A">
        <w:rPr>
          <w:b w:val="0"/>
          <w:i w:val="0"/>
        </w:rPr>
        <w:t>§ 1. </w:t>
      </w:r>
      <w:r w:rsidRPr="00737F6A">
        <w:rPr>
          <w:b w:val="0"/>
          <w:i w:val="0"/>
        </w:rPr>
        <w:t>W uchwale Nr II/9/2014 Rady Miejskiej w Mroczy z dnia 17 grudnia 2014r roku w sprawie uchwalenia Wieloletniej Prognozy Finansowej Gminy Mrocza na lata 2015-2026, zmienionej 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TIRtiret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uchwałą Nr IV/25/2015 Rady Miejskiej w Mroczy z dnia 30 stycznia 2015r.,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TIRtiret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uchwałą Nr VI/36/2015 Rady Miejskiej w Mroczy z dnia 27 lutego 2015r.,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TIRtiret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uchwałą Nr VII/41/2015 Rady Miejskiej w Mroczy z dnia 27 marca 2015r.,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TIRtiret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uchwałą Nr VIII/51/2015 Rady Miejskiej w Mroczy z dnia 24 kwietnia 2015r.,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wprowadza się następujące zmiany: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1)</w:t>
        <w:tab/>
      </w:r>
      <w:r w:rsidRPr="00737F6A">
        <w:rPr>
          <w:b w:val="0"/>
          <w:i w:val="0"/>
        </w:rPr>
        <w:t>załącznik Nr 1 – Wieloletnia Prognoza Finansowa Gminy Mrocza na lata 2015-2026 wraz z prognozą kwoty długu i spłat zobowiązań otrzymuje brzmienie, jak w załączniku Nr 1 do niniejszej uchwały;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2)</w:t>
        <w:tab/>
      </w:r>
      <w:r w:rsidRPr="00737F6A">
        <w:rPr>
          <w:b w:val="0"/>
          <w:i w:val="0"/>
        </w:rPr>
        <w:t>załącznik Nr 2 – Wykaz przedsięwzięć realizowanych w latach 2015-2024 otrzymuje brzmienie, jak w załączniku Nr 2 do niniejszej uchwały.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ARTartustawynprozporzdzenia"/>
        <w:rPr>
          <w:b w:val="0"/>
          <w:i w:val="0"/>
        </w:rPr>
      </w:pPr>
      <w:r w:rsidRPr="00737F6A">
        <w:rPr>
          <w:b w:val="0"/>
          <w:i w:val="0"/>
        </w:rPr>
        <w:t>§ 2. </w:t>
      </w:r>
      <w:r w:rsidRPr="00737F6A">
        <w:rPr>
          <w:b w:val="0"/>
          <w:i w:val="0"/>
        </w:rPr>
        <w:t>Wykonanie uchwały powierza się Burmistrzowi Miasta i Gminy Mrocza.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ARTartustawynprozporzdzenia"/>
        <w:rPr>
          <w:b w:val="0"/>
          <w:i w:val="0"/>
        </w:rPr>
      </w:pPr>
      <w:r w:rsidRPr="00737F6A">
        <w:rPr>
          <w:b w:val="0"/>
          <w:i w:val="0"/>
        </w:rPr>
        <w:t>§ 3. </w:t>
      </w:r>
      <w:r w:rsidRPr="00737F6A">
        <w:rPr>
          <w:b w:val="0"/>
          <w:i w:val="0"/>
        </w:rPr>
        <w:t>Uchwała wchodzi w życie z dniem podjęcia i podlega ogłoszeniu w sposób zwyczajowo przyjęty na terenie Gminy Mrocza.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  <w:rPr>
                <w:b w:val="0"/>
                <w:i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  <w:i w:val="0"/>
              </w:rPr>
            </w:pPr>
            <w:r w:rsidRPr="00737F6A">
              <w:rPr>
                <w:b w:val="0"/>
                <w:i w:val="0"/>
              </w:rPr>
              <w:t>PRZEWODNICZĄCY RADY MIEJSKIEJ</w:t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rPr>
          <w:b w:val="0"/>
          <w:i w:val="0"/>
        </w:rPr>
        <w:sectPr w:rsidSect="001A7F15">
          <w:headerReference w:type="default" r:id="rId7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1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19 czerwca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"Zalacznik1.pdf"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Zalacznik1.pdf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 w:rsidP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2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19 czerwca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"Zalacznik2.pdf"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Zalacznik2.pdf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3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19 czerwca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"Zalacznik3.pdf"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Zalacznik3.pdf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 w:val="0"/>
        <w:rPr>
          <w:b w:val="0"/>
          <w:i w:val="0"/>
        </w:rPr>
        <w:sectPr w:rsidSect="001A7F15">
          <w:type w:val="nextPage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>
      <w:pPr>
        <w:pStyle w:val="TYTDZPRZEDMprzedmiotregulacjitytuulubdziau"/>
        <w:keepNext w:val="0"/>
        <w:rPr>
          <w:b w:val="0"/>
          <w:i w:val="0"/>
        </w:rPr>
      </w:pPr>
      <w:r w:rsidRPr="00737F6A">
        <w:rPr>
          <w:b w:val="0"/>
          <w:i w:val="0"/>
        </w:rPr>
        <w:t>Uzasadnienie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Zmian w Wieloletniej Prognozie Finansowej dokonano ze względu na zwiększeniu planu dochodów i wydatków wynikających z zarządzeń Burmistrza Miasta i Gminy Mrocza : Nr 0050.88.2015 z dnia 7 maja 2015r, i Nr 0050.94.2015 z dnia 22.05.2015r., oraz z uchwały zmieniającej budżet.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Dochody bieżące zwiększone zostały o kwotę 796.122,75 zł z tytułu: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zwiększenia dotacji i środków przeznaczonych na cele bieżące o kwotę 431.921,75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zwiększenia wpływów z pozostałych dochodów o kwotę 364.201,00 zł ( z tytułu zwiększenia podatku VAT w wysokości 257.576,00 zł, zwiększenia wpływów z tytułu nałożonej kary umownej na firmę Pellet-On z Bydgoszczy za nieterminowe wykonanie przedmiotu umowy tj. realizacji zadania pn.”Przebudowa systemu grzewczego – Gimnazjum Mrocza” w wysokości 34.675,00 zł, oraz z tytułu środków pochodzących z gwarancji należytego wykonania zadania „Budowa boisk sportowych ORLIK w Mroczy i w Witosławiu” ( zgodnie z wyrokiem Sądu Rejonowego w Szubinie V Zamiejscowy Wydział Cywilny w Nakle z dnia 24 czerwca 2014r., oraz wyrokiem Sądu Okręgowego w Bydgoszczy II Wydział Cywilny Odwoławczy z dnia 5 maja 2015r., sygn. Ca 794/14) – w kwocie 71.950,00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Dochody majątkowe zwiększone zostały o kwotę 212.700,00 zł z tytułu: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dotacji z Powiatu Nakielskiego na realizację zadania pn. „Remont nawierzchni bitumicznej drogi gminnej nr 090117C relacji Kolonia Wyrzańska-Dębowo”, zgodnie z podpisaną umową o partnerstwie z dnia 26 września 2014 roku, w kwocie 132.000,00 zł;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dotacji celowej w ramach przystąpienia Gminy Mrocza do projektu systemowego pn. „Nowoczesne oddziały przedszkolne w Gminie Mrocza”, realizowanego w ramach Programu Operacyjnego Kapitał Ludzki – kwota 80.700,00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Wydatki bieżące zwiększone zostały o kwotę 427.586,75 zł ( w tym : wydatki na wynagrodzenia i składki od nich naliczane zmniejszone zostały o kwotę 46.626,60 zł; wydatki związane z funkcjonowaniem organów jst zwiększone zostały o kwotę 22.800,00 zł ).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Wydatki majątkowe zwiększone zostały o kwotę 581.236,00 zł, z tytułu 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zwiększenia środków w kwocie 17.000,00 zł na zadanie pn.” Budowa kanalizacji sanitarnej oraz sieci wodociągowej dla miejscowości Chwałka i Ostrowo w Gminie Mrocza”;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zabezpieczenia środków własnych w kwocie 410.376,00 zł na zadanie pn. „Remont nawierzchni bitumicznej drogi gminnej nr 090117C relacji Kolonia Wyrzańska-Dębowo polegająca na ułożeniu na istniejącą nawierzchnię nowej warstwy betonu asfaltowego oraz utwardzenie poboczy wraz z udrożnieniem i oczyszczeniem rowów przydrożnych”;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wprowadzenia środków z dotacji celowej na realizację projektu „Nowoczesne oddziały przedszkolne w Gminie Mrocza”, realizowanego w ramach Programu Operacyjnego Kapitał Ludzki w kwocie 80.700,00 zł.;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zwiększenia środków w wysokości 20.000,00 zł na zadanie pn.”Przebudowa systemu grzewczego – Gimnazjum Mrocza”;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zwiększenia środków w wysokości 3.160,00 zł na dofinansowanie działań polegających na transporcie i unieszkodliwianiu pokryć dachowych lub elewacji z obiektów budowlanych zawierających azbest z terenu Gminy Mrocza;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zabezpieczenia środków w kwocie 60.000,00 zł, na zadanie„ Budowa boisk sportowych ORLIK w Mroczy i w Witosławiu - naprawy gwarancyjne”;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zmniejszenia zadania pn. ”Budowa hali widowiskowo-sportowej wraz z zapleczem i infrastrukturą” o kwotę 10.000,00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Przeliczony został dług Gminy Mrocza na rok 2015 i lata następne w związku z umorzeniem pożyczki z WFOŚiGW na zadanie pn. „ Budowa kanalizacji deszczowej na ul. Postępu w Mroczy” w wysokości 30.750,00 zł. Zmniejszone zostały rozchody budżetu z tytułu spłat otrzymanych krajowych pożyczek i kredytów do kwoty 969.006,20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Ponadto wprowadzono do przychodów budżetu wolne środki za 2014 rok w wysokości 353.465,00 zł, stanowiące pokrycie wcześniej zaciągniętych zobowiązań z tytułu pożyczek i kredytów.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W związku z powyższym źródłem pokrycia spłat kredytów i pożyczek w 2015 roku są 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wolne środki w wysokości 353.465,00 zł;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środki z kredytu w wysokości 615.541,20 zł, z okresem spłaty w latach 2018-2026, tj.: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roku 2018 – kwota 10.000,00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roku 2019 – kwota 10.000,00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roku 2020 – kwota 10.000,00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roku 2021 – kwota 10.000,00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roku 2022 – kwota 50.000,00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roku 2023 – kwota 130.000,00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roku 2024 – kwota 130.000,00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roku 2025 – kwota 130.000,00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roku 2026 – kwota 135.541,20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W 2015 roku zadłużenie Gminy Mrocza wynosi 16.985.378,12 zł, .tj. 44,0% dochodów ogółem. Szczegółowe wyliczenie kwoty długu na 2015 rok zawiera objaśnienie do Wieloletniej Prognozy Finansowej.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W wyniku umorzenia pożyczki i wprowadzenia wolnych środków skorygowano spłaty rat pożyczek i kredytów ( poz. 5.1 ) 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2015 roku do kwoty 2.781.160,20 zł 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2016 roku do kwoty 1.393.286,52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2018 roku do kwoty 1.331.421,72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2019 roku do kwoty 1.131.006,72zł,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2020 roku do kwoty 1.131.006,72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2021 roku do kwoty 1.108.571,72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2022 roku do kwoty 923.318,77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2023 roku do kwoty 430.210,52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2024 roku do kwoty 430.210,52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2025 roku do kwoty 405.210,52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2026 roku do kwoty 135.541.20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W 2017 roku kwota spłat rat pożyczek i kredytów nie uległa zmianie i wynosi 1.563.756,72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Zwiększone zostały wydatki objęte limitem art. 226 ust. 3 pkt 4 ufp o kwotę 10.000,00 zł. Dostosowano limity wydatków majątkowych realizowanych inwestycji w 2015 roku do kwot wynikających z uchwały budżetowej tj.: ”Budowa hali widowiskowo-sportowej wraz z zapleczem i infrastrukturą” do kwoty 4.746.100,00 zł, oraz ”Przebudowa systemu grzewczego – Gimnazjum Mrocza” do kwoty 73.775,40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Skorygowano kwoty przedsięwzięć ww. zadań w ramach wydatków na programy lub zadania pozostałe.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Pozostałe dane w Wieloletniej Prognozie Finansowej zostały uzupełnione, zgodnie z wymogami rozporządzenia Ministra Finansów z dnia 8 sierpnia 2014r. w sprawie wieloletniej prognozy finansowej jednostki samorządu terytorialnego.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>
            <w:pPr>
              <w:pStyle w:val="NIEARTTEKSTtekstnieartykuowanynppodstprawnarozplubpreambua"/>
              <w:keepNext w:val="0"/>
              <w:rPr>
                <w:b w:val="0"/>
                <w:i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>
            <w:pPr>
              <w:pStyle w:val="TEKSTwTABELItekstzwcitympierwwierszem"/>
              <w:keepNext w:val="0"/>
              <w:spacing w:before="100"/>
              <w:ind w:firstLine="0"/>
              <w:jc w:val="center"/>
              <w:rPr>
                <w:b w:val="0"/>
                <w:i w:val="0"/>
              </w:rPr>
            </w:pPr>
            <w:r w:rsidRPr="00737F6A">
              <w:rPr>
                <w:b w:val="0"/>
                <w:i w:val="0"/>
              </w:rPr>
              <w:t>PRZEWODNICZĄCY RADY MIEJSKIEJ</w:t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t>A. Brzóska</w:t>
            </w:r>
          </w:p>
        </w:tc>
      </w:tr>
    </w:tbl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2013r. poz. 645 i 1318,  oraz z 2014r. poz. 379 i 1072</w:t>
      </w:r>
      <w:r>
        <w:t> </w:t>
      </w:r>
    </w:p>
  </w:footnote>
  <w:footnote w:id="1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2013r. poz. 938 i 1646, z 2014r. poz. 379, 911, 1146, 1626 i 1877, oraz z 2015r. poz. 238, 532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  <w:style w:type="character" w:styleId="Hyperlink">
    <w:name w:val="Hyperlink"/>
    <w:basedOn w:val="DefaultParagraphFont"/>
    <w:rsid w:val="00EF7B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