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VII/42/2015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27 marca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budżecie Miasta i Gminy na 2015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 ust. 2 pkt 4, pkt 9 lit. d, pkt 10 ustawy z dnia 8 marca 1990r. o samorządzie gminnym 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oraz art. 211, art. 212, art. 214, art. 215, art. 222, art. 235-237, art. 239, art. 258, art. 264 ust. 3-4 ustawy z dnia 27 sierpnia 2009r. o finansach publicznych ( t.j. Dz. U. z 2013r. poz. 885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): uchwala się, co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W budżecie Gminy Mrocza na 2015 rok, uchwalonym uchwałą Nr II/10/2014 Rady Miejskiej w Mroczy z dnia 17 grudnia 2014r., zmienionym: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IV/26/2015 Rady Miejskiej w Mroczy z dnia 30 stycznia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VI/37/2015 Rady Miejskiej w Mroczy z dnia 27 lutego 2015r.,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wprowadza się następujące zmiany: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§ 1 otrzymuje brzmienie: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„</w:t>
      </w:r>
      <w:r w:rsidRPr="00737F6A">
        <w:rPr>
          <w:i w:val="0"/>
        </w:rPr>
        <w:t>Ustala się łączną kwotę dochodów budżetu na 2015r. w wysokości</w:t>
      </w:r>
      <w:r w:rsidRPr="00737F6A">
        <w:rPr>
          <w:i w:val="0"/>
        </w:rPr>
        <w:t> </w:t>
      </w:r>
      <w:r w:rsidRPr="00737F6A">
        <w:rPr>
          <w:b/>
          <w:i w:val="0"/>
        </w:rPr>
        <w:t>36.384.624,44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dochody bieżące w kwocie 28.833.878,44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dochody majątkowe w kwocie 7.550.746,00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zmtir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1 i 1a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§ 2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Ustala się łączną kwotę wydatków budżetu na 2015r. w wysokości</w:t>
      </w:r>
      <w:r w:rsidRPr="00737F6A">
        <w:rPr>
          <w:b w:val="0"/>
          <w:i w:val="0"/>
        </w:rPr>
        <w:t> </w:t>
      </w:r>
      <w:r w:rsidRPr="00737F6A">
        <w:rPr>
          <w:b/>
          <w:i w:val="0"/>
        </w:rPr>
        <w:t>36.384.624,44zł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Wydatki bieżące w kwocie 27.505.579,44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wydatki jednostek budżetowych w kwocie 19.457.466,20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wynagrodzenia i składki od nich naliczane w kwocie 13.107.278,00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wydatki związane z realizacją ich statutowych zadań w kwocie 6.350.188,20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b)</w:t>
        <w:tab/>
      </w:r>
      <w:r w:rsidRPr="00737F6A">
        <w:rPr>
          <w:b w:val="0"/>
          <w:i w:val="0"/>
        </w:rPr>
        <w:t>dotacje na zadania bieżące w kwocie 2.298.966,00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c)</w:t>
        <w:tab/>
      </w:r>
      <w:r w:rsidRPr="00737F6A">
        <w:rPr>
          <w:b w:val="0"/>
          <w:i w:val="0"/>
        </w:rPr>
        <w:t>świadczenia na rzecz osób fizycznych w kwocie 4.929.251,24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e)</w:t>
        <w:tab/>
      </w:r>
      <w:r w:rsidRPr="00737F6A">
        <w:rPr>
          <w:b w:val="0"/>
          <w:i w:val="0"/>
        </w:rPr>
        <w:t>wydatki na programy finansowane z udziałem środków, o których mowa w art.5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ust.1 pkt 2 i 3 w kwocie 11.896,00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f)</w:t>
        <w:tab/>
      </w:r>
      <w:r w:rsidRPr="00737F6A">
        <w:rPr>
          <w:b w:val="0"/>
          <w:i w:val="0"/>
        </w:rPr>
        <w:t>wydatki na obsługę długu w kwocie 809.000,00 zł.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Wydatki majątkowe w kwocie 8.878.045,00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inwestycje i zakupy inwestycyjne w kwocie 8.878.045,00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na programy finansowane z udziałem środków, o których mowa w art. 5 ust. 1 pkt 2 i 3 w kwocie 2.543.994,00 zł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2 i 2a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3)</w:t>
        <w:tab/>
      </w:r>
      <w:r w:rsidRPr="00737F6A">
        <w:rPr>
          <w:b w:val="0"/>
          <w:i w:val="0"/>
        </w:rPr>
        <w:t>w § 6 pkt 1 ustala się 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„dochody i wydatki związane z realizacją zadań z zakresu administracji rządowej i innych zadań zleconych odrębnymi ustawami, zgodnie z załącznikami Nr 3 i 4, w wysokości 3.593.152,44 zł”;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4)</w:t>
        <w:tab/>
      </w:r>
      <w:r w:rsidRPr="00737F6A">
        <w:rPr>
          <w:b w:val="0"/>
          <w:i w:val="0"/>
        </w:rPr>
        <w:t>§ 8 pkt 2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Ustala się plan dotacji z budżetu gminy dla jednostek spoza sektora finansów publicznych na łączną kwotę 695.166,00 zł, jak w załączniku Nr 5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Wykonanie uchwały zleca się Burmistrzowi Miasta i 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Uchwała wchodzi w życie z dniem podjęcia i podlega publikacji w Dzienniku Urzędowym Województwa Kujawsko-Pomorskiego.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27 marca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27 marca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27 marca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27 marca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27 marca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4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27 marca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"Zalacznik4.pdf"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Zalacznik4.pdf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5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27 marca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"Zalacznik5.pdf"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Zalacznik5.pdf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 w:val="0"/>
        <w:rPr>
          <w:b w:val="0"/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Zmiany w budżecie Miasta i Gminy na 2015r. dotyczą zmniejszenia planu dochodów i planu wydatków budżetowych w kwocie 12.851,00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1) Na podstawie pisma Krajowego Biura Wyborczego Nr DBD-680-3/15 z dnia 11 marca 2015r., decyzją Nr 15/2015 dokonano podziału I części dotacji celowych na zadania zlecone gminom objętym właściwością Delegatury Krajowego Biura Wyborczego w Bydgoszczy z przeznaczeniem na organizację i przeprowadzenie wyborów Prezydenta Rzeczypospolitej Polskiej zarządzonych na dzień 10 maja 2015r. Dla gminy Mrocza dotacja celowa na I i II turę głosowania wynosi łącznie 21.138,00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2) Zgodnie z otrzymaną promesą udzielenia dotacji z Wojewódzkiego Funduszu Ochrony Środowiska i Gospodarki Wodnej w Toruniu na realizację przedsięwzięcia pn.”Zadrzewienie miasta i gminy Mrocza w 2015 roku” w kwocie 10.000,00 zł, zwiększono plan dochodów w rodz. 02095 par. 2460 oraz plan wydatków w par.4210 – na zakup materiału nasadzeniowego.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3) Dokonano zmiany klasyfikacji paragrafu dochodów budżetowych w rozdz. 90095 ( par. 2440 na par 2460 ), w związku z otrzymaną pomocą finansową w formie dotacji z WFOŚiGW w Toruniu, na dofinansowanie konkursu plastycznego „ Ochrona środowiska w Gminie Mrocza”, w kwocie 2.000,00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4) Zwiększono dochody z tytułu wpływu odszkodowania od Towarzystwa Ubezpieczeń Wzajemnych w Bydgoszczy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kwocie 7.711,00 zł w związku z powstałą kolizją samochodu Volkswagen Transporter, służącego do przewozu osób niepełnosprawnych.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 stronie wydatków powyższa kwota przeznaczona zostanie na remont samochodu, w rozdz. 85295 par. 4270 – 5.211,00 zł i par. 4210 – 2.500,00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kwocie 6.241,00 zł za następstwa zalania pomieszczeń w budynku Gimnazjum, w następstwie działania opadów deszczu podczas huraganowego wiatru w dniu 23.12.2014r.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 stronie planu wydatków Gimnazjum powyższa kwota przeznaczona zostanie na wykonanie prac malarskich w pomieszczeniach dydaktycznych, oraz naprawę elewacji budynku szkolnego – rozdz. 80110 par. 4270.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5) Zwiększono plany dochodów w kwocie 50.082,00 zł z tytułu wpływu podatku VAT.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6) W związku z pismem Ministra Finansów Nr ST3.475.5.2015 z dnia 6 lutego 2015r. dokonano zmniejszenia części oświatowej subwencji ogólnej w kwocie 108.023,00 zł. Korekty planów finansowych wydatków budżetowych na 2015 rok dokonały poszczególne jednostki oświatowe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Szkoła Podstawowa w Mroczy w kwocie 51.825,00 zł, tj.: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80101 § 4120 w kwocie 8.000,00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80101 § 4210 w kwocie 40.280,00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80103 § 4210 w kwocie 1.545,00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85412 § 4300 w kwocie 2.000,00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Szkoła Podstawowa w Witosławiu w kwocie 17.323,00 zł, tj.: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80101 § 4120 w kwocie 1.723,00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80101 § 4210 w kwocie 12.750,00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80103 § 4210 w kwocie 670,00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92605 § 4210 w kwocie 2.180,00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Gimnazjum w Mroczy w kwocie 10.000,00 zł, tj.: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80110 § 4120 w kwocie 9.000,00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85412 § 4300 w kwocie 1.000,00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Przedszkole Miejskie w Mroczy w kwocie 1.000,00 zł, tj. z rozdz. 80104 § 4120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Gminny Zespół Obsługi Oświaty w Mroczy w kwocie 2.000,00 zł, tj. w rozdz. 80114 § 4120.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Dokonane zmniejszenia planu wydatków budżetowych w kwocie 82.148,00 zł zostały uzgodnione z dyrektorami placówek oświatowych i dotyczą planowanych oszczędności na składkach Funduszu Pracy, zmniejszenia planu wydatków na zakup oleju opałowego oraz środków na wypoczynek dzieci i młodzieży szkolnej.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Ponadto dokonano zmniejszenia środków na doskonalenie zawodowe nauczycieli na rok 2015 z 1% na 0,5% planowanych rocznych wynagrodzeń osobowych nauczycieli, zgodnie z art. 11 pkt 1 ustawy z dnia 5 grudnia 2014r. o zmianie niektórych ustaw w związku z realizacją ustawy budżetowej, w kwocie 25.875,00 zł, w poszczególnych jednostkach oświatowych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Szkole Podstawowej w Mroczy w rozdz. 80146 w kwocie 11.945,00 zł: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4210 w kwocie 1.400,00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4300 w kwocie 6.700,00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zwiększenie w § 4410 w kwocie 500,00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4700 w kwocie 4.345,00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Szkole Podstawowej w Witosławiu w rozdz. 80146 w kwocie 3.120,00 zł: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 zmniejszenie w § 4300 w kwocie 2.170,00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4410 w kwocie 100,00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4700 w kwocie 850,00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Gimnazjum w Mroczy w rozdz. 80146 w kwocie 9.620,00 zł: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4210 w kwocie 1.300,00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4300 w kwocie 3.180,00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zwiększenie w § 4410 w kwocie 400,00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4700 w kwocie 5.540,00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Przedszkolu Miejskim w Mroczy w rozdz. 80146§ 4120 w kwocie 1.190,00 zł: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4210 w kwocie 380,00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zmniejszenie w § 4300 w kwocie 900,00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zwiększenie w § 4700 w kwocie 90,000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7) Z uwagi na zmiany w klasyfikacji budżetowej, wprowadzone Rozporządzeniem Ministra Finansów z dnia 16 grudnia 2014r., oraz na podstawie art. 32 ustawy z dnia 5 grudnia 2014r. o zmianie niektórych ustaw w związku z realizacją ustawy budżetowej ( Dz.U. z 2014r., poz. 1877 ), w nowych rozdziałach tj. 80149 i 80150 należy zaplanować środki na realizację zadań wymagających stosowania specjalnej organizacji nauki i metod pracy dla dzieci i młodzieży, w wysokości nie mniejszej jak wynikająca z podziału części oświatowej subwencji ogólnej dla jednostki samorządu terytorialnego. Środki w wysokości wynikającej z kalkulacji kwoty części oświatowej subwencji ogólnej na realizację zadań wymagających stosowania specjalnej organizacji nauki i metod pracy dla dzieci i młodzieży na rok 2015, zgodnie z załącznikiem do metryczki subwencji oświatowej na 2015 rok, zostały podzielone na poszczególne jednostki oświatowe wg danych wykazanych w Systemie Informacji Oświatowej (stan na dzień 30.09.2014r.), stanowiących podstawę naliczenia subwencji oświatowej. W związku z powyższym dostosowano plany wydatków budżetowych w jednostkach oświatowych :</w:t>
      </w:r>
      <w:r w:rsidRPr="00737F6A">
        <w:rPr>
          <w:b w:val="0"/>
          <w:i w:val="0"/>
        </w:rPr>
        <w:t> </w:t>
      </w:r>
      <w:r w:rsidRPr="00737F6A">
        <w:rPr>
          <w:b w:val="0"/>
          <w:i w:val="0"/>
        </w:rPr>
        <w:tab/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w Szkole Podstawowej w Mroczy: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3020 na rozdz. 80150 par. 3020 w kwocie 4.000,00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4010 na rozdz. 80150 par. 4010 w kwocie 336.130,00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4110 na rozdz. 80150 par. 4110 w kwocie 58.472,00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4120 na rozdz. 80150 par. 4120 w kwocie 8.330,00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Szkole Podstawowej w Witosławiu: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3020 na rozdz. 80150 par. 3020 w kwocie 2.000,00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4010 na rozdz. 80150 par. 4010 w kwocie 64.875,00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4110 na rozdz. 80150 par. 4110 w kwocie 11.496,00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4120 na rozdz. 80150 par. 4120 w kwocie 1.638,00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3020 na rozdz. 80149 par. 3020 w kwocie 2.600,00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4010 na rozdz. 80149 par. 4010 w kwocie 62.670,00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4110 na rozdz. 80149 par. 4110 w kwocie 11.221,00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 z par. 4120 na rozdz. 80149 par. 4120 w kwocie 1.590,00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w Gimnazjum w Mroczy: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 z par. 3020 na rozdz. 80150 par. 3020 w kwocie 5.000,00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 z par. 4010 na rozdz. 80150 par. 4010 w kwocie 423.670,00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 z par. 4110 na rozdz. 80150 par. 4110 w kwocie 73.682,00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 z par. 4120 na rozdz. 80150 par. 4120 w kwocie 10.500,00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8) W planie finansowym wydatków budżetowych Urzędu Miasta i Gminy dokonano następujących zmian: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zabezpieczono środki w kwocie 9.716,00 zł na pokrycie kosztów wychowania przedszkolnego uczniów zamieszkałych na terenie Gminy Mrocza i uczęszczających do przedszkoli lub oddziałów przedszkolnych w szkołach podstawowych na terenie innej Gminy.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ramach rozdz. 75075 „Promocja jst” przeniesiona została kwota 18.000,00 zł, z par. 4210, na nagrody konkursowe, m.in. w konkursie „Aktywne sołectwo, osiedle”, „Zieleń blisko nas”, wieńców dożynkowych itp.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zwiększono plan dotacji dla Niepublicznej Szkoły Podstawowej w Kosowie o kwotę 40.366,00 zł, w oparciu o kalkulację kwoty części oświatowej subwencji ogólnej na realizację zadań wymagających stosowania specjalnej organizacji nauki i metod pracy dla dzieci i młodzieży na rok 2015, zgodnie z załącznikiem do metryczki subwencji oświatowej na 2015 rok.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 zmianach plan dotacji będzie wynosił 263.816,00 zł tj. w rozdz. 80103 – 32.217,00 zł; w rozdz. 80101 – 174.887,00 zł; oraz w rozdz. 80150 – 56.712,00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1318,  oraz z 2014r. poz. 379 i 1072.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 i 1646, z 2014r. poz. 379,  911, 1146, 1626 i 1877, oraz z 2015r. poz. 238.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